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A08F76">
      <w:pPr>
        <w:jc w:val="center"/>
        <w:rPr>
          <w:rFonts w:hint="eastAsia"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中山市小榄人民医院安装一键式（物理按键）报警装置</w:t>
      </w:r>
    </w:p>
    <w:p w14:paraId="5C72B34F">
      <w:pPr>
        <w:jc w:val="center"/>
        <w:rPr>
          <w:rFonts w:hint="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市场调研报价表</w:t>
      </w:r>
    </w:p>
    <w:p w14:paraId="10D7F0CC">
      <w:pPr>
        <w:jc w:val="both"/>
        <w:rPr>
          <w:rFonts w:hint="eastAsia"/>
          <w:b/>
          <w:bCs/>
          <w:color w:val="auto"/>
          <w:sz w:val="30"/>
          <w:szCs w:val="30"/>
          <w:highlight w:val="none"/>
          <w:lang w:val="en-US" w:eastAsia="zh-CN"/>
        </w:rPr>
      </w:pPr>
    </w:p>
    <w:p w14:paraId="330432E2">
      <w:pPr>
        <w:jc w:val="both"/>
        <w:rPr>
          <w:rFonts w:hint="default"/>
          <w:b/>
          <w:bCs/>
          <w:color w:val="auto"/>
          <w:sz w:val="30"/>
          <w:szCs w:val="30"/>
          <w:highlight w:val="none"/>
          <w:lang w:val="en-US" w:eastAsia="zh-CN"/>
        </w:rPr>
      </w:pPr>
      <w:r>
        <w:rPr>
          <w:rFonts w:hint="eastAsia"/>
          <w:b/>
          <w:bCs/>
          <w:color w:val="auto"/>
          <w:sz w:val="30"/>
          <w:szCs w:val="30"/>
          <w:highlight w:val="none"/>
          <w:lang w:val="en-US" w:eastAsia="zh-CN"/>
        </w:rPr>
        <w:t>一、报价清单</w:t>
      </w:r>
    </w:p>
    <w:tbl>
      <w:tblPr>
        <w:tblStyle w:val="21"/>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815"/>
        <w:gridCol w:w="998"/>
        <w:gridCol w:w="889"/>
        <w:gridCol w:w="914"/>
        <w:gridCol w:w="1234"/>
        <w:gridCol w:w="1339"/>
        <w:gridCol w:w="1382"/>
      </w:tblGrid>
      <w:tr w14:paraId="77F4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blHeader/>
          <w:jc w:val="center"/>
        </w:trPr>
        <w:tc>
          <w:tcPr>
            <w:tcW w:w="727" w:type="dxa"/>
            <w:shd w:val="clear" w:color="auto" w:fill="auto"/>
            <w:vAlign w:val="center"/>
          </w:tcPr>
          <w:p w14:paraId="0BD61FA9">
            <w:pPr>
              <w:tabs>
                <w:tab w:val="left" w:pos="3153"/>
              </w:tabs>
              <w:spacing w:line="440" w:lineRule="exact"/>
              <w:jc w:val="center"/>
              <w:rPr>
                <w:rStyle w:val="59"/>
                <w:rFonts w:hint="eastAsia" w:ascii="宋体" w:hAnsi="宋体" w:eastAsia="宋体" w:cs="宋体"/>
                <w:b/>
                <w:bCs/>
                <w:color w:val="auto"/>
                <w:sz w:val="22"/>
                <w:szCs w:val="22"/>
                <w:highlight w:val="none"/>
                <w:lang w:val="en-US" w:eastAsia="zh-CN" w:bidi="ar"/>
              </w:rPr>
            </w:pPr>
            <w:r>
              <w:rPr>
                <w:rStyle w:val="59"/>
                <w:rFonts w:hint="eastAsia" w:ascii="宋体" w:hAnsi="宋体" w:eastAsia="宋体" w:cs="宋体"/>
                <w:b/>
                <w:bCs/>
                <w:color w:val="auto"/>
                <w:sz w:val="22"/>
                <w:szCs w:val="22"/>
                <w:highlight w:val="none"/>
                <w:lang w:val="en-US" w:eastAsia="zh-CN" w:bidi="ar"/>
              </w:rPr>
              <w:t>序号</w:t>
            </w:r>
          </w:p>
        </w:tc>
        <w:tc>
          <w:tcPr>
            <w:tcW w:w="1815" w:type="dxa"/>
            <w:shd w:val="clear" w:color="auto" w:fill="auto"/>
            <w:vAlign w:val="center"/>
          </w:tcPr>
          <w:p w14:paraId="2C77CEF1">
            <w:pPr>
              <w:tabs>
                <w:tab w:val="left" w:pos="3153"/>
              </w:tabs>
              <w:spacing w:line="440" w:lineRule="exact"/>
              <w:jc w:val="center"/>
              <w:rPr>
                <w:rStyle w:val="59"/>
                <w:rFonts w:hint="eastAsia" w:ascii="宋体" w:hAnsi="宋体" w:eastAsia="宋体" w:cs="宋体"/>
                <w:b/>
                <w:bCs/>
                <w:color w:val="auto"/>
                <w:sz w:val="22"/>
                <w:szCs w:val="22"/>
                <w:highlight w:val="none"/>
                <w:lang w:val="en-US" w:eastAsia="zh-CN" w:bidi="ar"/>
              </w:rPr>
            </w:pPr>
            <w:r>
              <w:rPr>
                <w:rStyle w:val="59"/>
                <w:rFonts w:hint="eastAsia" w:ascii="宋体" w:hAnsi="宋体" w:eastAsia="宋体" w:cs="宋体"/>
                <w:b/>
                <w:bCs/>
                <w:color w:val="auto"/>
                <w:sz w:val="22"/>
                <w:szCs w:val="22"/>
                <w:highlight w:val="none"/>
                <w:lang w:val="en-US" w:eastAsia="zh-CN" w:bidi="ar"/>
              </w:rPr>
              <w:t>货物（服务）</w:t>
            </w:r>
          </w:p>
          <w:p w14:paraId="71533F3A">
            <w:pPr>
              <w:tabs>
                <w:tab w:val="left" w:pos="3153"/>
              </w:tabs>
              <w:spacing w:line="440" w:lineRule="exact"/>
              <w:jc w:val="center"/>
              <w:rPr>
                <w:rStyle w:val="59"/>
                <w:rFonts w:hint="eastAsia" w:ascii="宋体" w:hAnsi="宋体" w:eastAsia="宋体" w:cs="宋体"/>
                <w:b/>
                <w:bCs/>
                <w:color w:val="auto"/>
                <w:sz w:val="22"/>
                <w:szCs w:val="22"/>
                <w:highlight w:val="none"/>
                <w:lang w:val="en-US" w:eastAsia="zh-CN" w:bidi="ar"/>
              </w:rPr>
            </w:pPr>
            <w:r>
              <w:rPr>
                <w:rStyle w:val="59"/>
                <w:rFonts w:hint="eastAsia" w:ascii="宋体" w:hAnsi="宋体" w:eastAsia="宋体" w:cs="宋体"/>
                <w:b/>
                <w:bCs/>
                <w:color w:val="auto"/>
                <w:sz w:val="22"/>
                <w:szCs w:val="22"/>
                <w:highlight w:val="none"/>
                <w:lang w:val="en-US" w:eastAsia="zh-CN" w:bidi="ar"/>
              </w:rPr>
              <w:t>名称</w:t>
            </w:r>
          </w:p>
        </w:tc>
        <w:tc>
          <w:tcPr>
            <w:tcW w:w="998" w:type="dxa"/>
            <w:shd w:val="clear" w:color="auto" w:fill="auto"/>
            <w:vAlign w:val="center"/>
          </w:tcPr>
          <w:p w14:paraId="3226A7FE">
            <w:pPr>
              <w:tabs>
                <w:tab w:val="left" w:pos="3153"/>
              </w:tabs>
              <w:spacing w:line="440" w:lineRule="exact"/>
              <w:jc w:val="center"/>
              <w:rPr>
                <w:rStyle w:val="59"/>
                <w:rFonts w:hint="default" w:ascii="宋体" w:hAnsi="宋体" w:eastAsia="宋体" w:cs="宋体"/>
                <w:b/>
                <w:bCs/>
                <w:color w:val="auto"/>
                <w:sz w:val="22"/>
                <w:szCs w:val="22"/>
                <w:highlight w:val="none"/>
                <w:lang w:val="en-US" w:eastAsia="zh-CN" w:bidi="ar"/>
              </w:rPr>
            </w:pPr>
            <w:r>
              <w:rPr>
                <w:rStyle w:val="59"/>
                <w:rFonts w:hint="eastAsia" w:ascii="宋体" w:hAnsi="宋体" w:eastAsia="宋体" w:cs="宋体"/>
                <w:b/>
                <w:bCs/>
                <w:color w:val="auto"/>
                <w:sz w:val="22"/>
                <w:szCs w:val="22"/>
                <w:highlight w:val="none"/>
                <w:lang w:val="en-US" w:eastAsia="zh-CN" w:bidi="ar"/>
              </w:rPr>
              <w:t>品牌</w:t>
            </w:r>
          </w:p>
        </w:tc>
        <w:tc>
          <w:tcPr>
            <w:tcW w:w="889" w:type="dxa"/>
            <w:shd w:val="clear" w:color="auto" w:fill="auto"/>
            <w:vAlign w:val="center"/>
          </w:tcPr>
          <w:p w14:paraId="214C98A2">
            <w:pPr>
              <w:tabs>
                <w:tab w:val="left" w:pos="3153"/>
              </w:tabs>
              <w:spacing w:line="440" w:lineRule="exact"/>
              <w:jc w:val="center"/>
              <w:rPr>
                <w:rStyle w:val="59"/>
                <w:rFonts w:hint="eastAsia" w:ascii="宋体" w:hAnsi="宋体" w:eastAsia="宋体" w:cs="宋体"/>
                <w:b/>
                <w:bCs/>
                <w:color w:val="auto"/>
                <w:sz w:val="22"/>
                <w:szCs w:val="22"/>
                <w:highlight w:val="none"/>
                <w:lang w:val="en-US" w:eastAsia="zh-CN" w:bidi="ar"/>
              </w:rPr>
            </w:pPr>
            <w:r>
              <w:rPr>
                <w:rStyle w:val="59"/>
                <w:rFonts w:hint="eastAsia" w:ascii="宋体" w:hAnsi="宋体" w:eastAsia="宋体" w:cs="宋体"/>
                <w:b/>
                <w:bCs/>
                <w:color w:val="auto"/>
                <w:sz w:val="22"/>
                <w:szCs w:val="22"/>
                <w:highlight w:val="none"/>
                <w:lang w:val="en-US" w:eastAsia="zh-CN" w:bidi="ar"/>
              </w:rPr>
              <w:t>单位</w:t>
            </w:r>
          </w:p>
        </w:tc>
        <w:tc>
          <w:tcPr>
            <w:tcW w:w="914" w:type="dxa"/>
            <w:shd w:val="clear" w:color="auto" w:fill="auto"/>
            <w:vAlign w:val="center"/>
          </w:tcPr>
          <w:p w14:paraId="65713AF3">
            <w:pPr>
              <w:tabs>
                <w:tab w:val="left" w:pos="3153"/>
              </w:tabs>
              <w:spacing w:line="440" w:lineRule="exact"/>
              <w:jc w:val="center"/>
              <w:rPr>
                <w:rStyle w:val="59"/>
                <w:rFonts w:hint="eastAsia" w:ascii="宋体" w:hAnsi="宋体" w:eastAsia="宋体" w:cs="宋体"/>
                <w:b/>
                <w:bCs/>
                <w:color w:val="auto"/>
                <w:sz w:val="22"/>
                <w:szCs w:val="22"/>
                <w:highlight w:val="none"/>
                <w:lang w:val="en-US" w:eastAsia="zh-CN" w:bidi="ar"/>
              </w:rPr>
            </w:pPr>
            <w:r>
              <w:rPr>
                <w:rStyle w:val="59"/>
                <w:rFonts w:hint="eastAsia" w:ascii="宋体" w:hAnsi="宋体" w:eastAsia="宋体" w:cs="宋体"/>
                <w:b/>
                <w:bCs/>
                <w:color w:val="auto"/>
                <w:sz w:val="22"/>
                <w:szCs w:val="22"/>
                <w:highlight w:val="none"/>
                <w:lang w:val="en-US" w:eastAsia="zh-CN" w:bidi="ar"/>
              </w:rPr>
              <w:t>数量</w:t>
            </w:r>
          </w:p>
        </w:tc>
        <w:tc>
          <w:tcPr>
            <w:tcW w:w="1234" w:type="dxa"/>
            <w:shd w:val="clear" w:color="auto" w:fill="auto"/>
            <w:vAlign w:val="center"/>
          </w:tcPr>
          <w:p w14:paraId="556B01DC">
            <w:pPr>
              <w:tabs>
                <w:tab w:val="left" w:pos="3153"/>
              </w:tabs>
              <w:spacing w:line="440" w:lineRule="exact"/>
              <w:jc w:val="center"/>
              <w:rPr>
                <w:rStyle w:val="59"/>
                <w:rFonts w:hint="eastAsia" w:ascii="宋体" w:hAnsi="宋体" w:eastAsia="宋体" w:cs="宋体"/>
                <w:b/>
                <w:bCs/>
                <w:color w:val="auto"/>
                <w:sz w:val="22"/>
                <w:szCs w:val="22"/>
                <w:highlight w:val="none"/>
                <w:lang w:val="en-US" w:eastAsia="zh-CN" w:bidi="ar"/>
              </w:rPr>
            </w:pPr>
            <w:r>
              <w:rPr>
                <w:rStyle w:val="59"/>
                <w:rFonts w:hint="eastAsia" w:ascii="宋体" w:hAnsi="宋体" w:eastAsia="宋体" w:cs="宋体"/>
                <w:b/>
                <w:bCs/>
                <w:color w:val="auto"/>
                <w:sz w:val="22"/>
                <w:szCs w:val="22"/>
                <w:highlight w:val="none"/>
                <w:lang w:val="en-US" w:eastAsia="zh-CN" w:bidi="ar"/>
              </w:rPr>
              <w:t>单价（元）</w:t>
            </w:r>
          </w:p>
        </w:tc>
        <w:tc>
          <w:tcPr>
            <w:tcW w:w="1339" w:type="dxa"/>
            <w:vAlign w:val="center"/>
          </w:tcPr>
          <w:p w14:paraId="20550C5B">
            <w:pPr>
              <w:tabs>
                <w:tab w:val="left" w:pos="3153"/>
              </w:tabs>
              <w:spacing w:line="440" w:lineRule="exact"/>
              <w:jc w:val="center"/>
              <w:rPr>
                <w:rStyle w:val="59"/>
                <w:rFonts w:hint="eastAsia" w:ascii="宋体" w:hAnsi="宋体" w:eastAsia="宋体" w:cs="宋体"/>
                <w:b/>
                <w:bCs/>
                <w:color w:val="auto"/>
                <w:sz w:val="22"/>
                <w:szCs w:val="22"/>
                <w:highlight w:val="none"/>
                <w:lang w:val="en-US" w:eastAsia="zh-CN" w:bidi="ar"/>
              </w:rPr>
            </w:pPr>
            <w:r>
              <w:rPr>
                <w:rStyle w:val="59"/>
                <w:rFonts w:hint="eastAsia" w:ascii="宋体" w:hAnsi="宋体" w:eastAsia="宋体" w:cs="宋体"/>
                <w:b/>
                <w:bCs/>
                <w:color w:val="auto"/>
                <w:sz w:val="22"/>
                <w:szCs w:val="22"/>
                <w:highlight w:val="none"/>
                <w:lang w:val="en-US" w:eastAsia="zh-CN" w:bidi="ar"/>
              </w:rPr>
              <w:t>总价（元）</w:t>
            </w:r>
          </w:p>
        </w:tc>
        <w:tc>
          <w:tcPr>
            <w:tcW w:w="1382" w:type="dxa"/>
            <w:vAlign w:val="center"/>
          </w:tcPr>
          <w:p w14:paraId="52FF4AD5">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其他说明</w:t>
            </w:r>
          </w:p>
          <w:p w14:paraId="654837B0">
            <w:pPr>
              <w:tabs>
                <w:tab w:val="left" w:pos="3153"/>
              </w:tabs>
              <w:spacing w:line="440" w:lineRule="exact"/>
              <w:jc w:val="center"/>
              <w:rPr>
                <w:rStyle w:val="59"/>
                <w:rFonts w:hint="eastAsia" w:ascii="宋体" w:hAnsi="宋体" w:eastAsia="宋体" w:cs="宋体"/>
                <w:b/>
                <w:bCs/>
                <w:color w:val="auto"/>
                <w:sz w:val="22"/>
                <w:szCs w:val="22"/>
                <w:highlight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（如有）</w:t>
            </w:r>
          </w:p>
        </w:tc>
      </w:tr>
      <w:tr w14:paraId="1932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27" w:type="dxa"/>
            <w:shd w:val="clear" w:color="auto" w:fill="auto"/>
          </w:tcPr>
          <w:p w14:paraId="3208553F">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r>
              <w:rPr>
                <w:rStyle w:val="59"/>
                <w:rFonts w:hint="eastAsia" w:ascii="宋体" w:hAnsi="宋体" w:eastAsia="宋体" w:cs="宋体"/>
                <w:color w:val="auto"/>
                <w:sz w:val="22"/>
                <w:szCs w:val="22"/>
                <w:highlight w:val="none"/>
                <w:lang w:val="en-US" w:eastAsia="zh-CN" w:bidi="ar"/>
              </w:rPr>
              <w:t>1</w:t>
            </w:r>
          </w:p>
        </w:tc>
        <w:tc>
          <w:tcPr>
            <w:tcW w:w="1815" w:type="dxa"/>
            <w:shd w:val="clear" w:color="auto" w:fill="auto"/>
          </w:tcPr>
          <w:p w14:paraId="41664B22">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998" w:type="dxa"/>
            <w:shd w:val="clear" w:color="auto" w:fill="auto"/>
          </w:tcPr>
          <w:p w14:paraId="3E0B1D73">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889" w:type="dxa"/>
            <w:shd w:val="clear" w:color="auto" w:fill="auto"/>
          </w:tcPr>
          <w:p w14:paraId="58737DFA">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914" w:type="dxa"/>
            <w:shd w:val="clear" w:color="auto" w:fill="auto"/>
          </w:tcPr>
          <w:p w14:paraId="2F278543">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1234" w:type="dxa"/>
            <w:shd w:val="clear" w:color="auto" w:fill="auto"/>
          </w:tcPr>
          <w:p w14:paraId="4E83B54D">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1339" w:type="dxa"/>
          </w:tcPr>
          <w:p w14:paraId="5448BA39">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1382" w:type="dxa"/>
          </w:tcPr>
          <w:p w14:paraId="17CD54BE">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r>
      <w:tr w14:paraId="057E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27" w:type="dxa"/>
            <w:shd w:val="clear" w:color="auto" w:fill="auto"/>
          </w:tcPr>
          <w:p w14:paraId="2E5EF80B">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r>
              <w:rPr>
                <w:rStyle w:val="59"/>
                <w:rFonts w:hint="eastAsia" w:ascii="宋体" w:hAnsi="宋体" w:eastAsia="宋体" w:cs="宋体"/>
                <w:color w:val="auto"/>
                <w:sz w:val="22"/>
                <w:szCs w:val="22"/>
                <w:highlight w:val="none"/>
                <w:lang w:val="en-US" w:eastAsia="zh-CN" w:bidi="ar"/>
              </w:rPr>
              <w:t>2</w:t>
            </w:r>
          </w:p>
        </w:tc>
        <w:tc>
          <w:tcPr>
            <w:tcW w:w="1815" w:type="dxa"/>
            <w:shd w:val="clear" w:color="auto" w:fill="auto"/>
          </w:tcPr>
          <w:p w14:paraId="0385C3DB">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998" w:type="dxa"/>
            <w:shd w:val="clear" w:color="auto" w:fill="auto"/>
          </w:tcPr>
          <w:p w14:paraId="0FCCF30E">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889" w:type="dxa"/>
            <w:shd w:val="clear" w:color="auto" w:fill="auto"/>
          </w:tcPr>
          <w:p w14:paraId="3C56807C">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914" w:type="dxa"/>
            <w:shd w:val="clear" w:color="auto" w:fill="auto"/>
          </w:tcPr>
          <w:p w14:paraId="10F65C18">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1234" w:type="dxa"/>
            <w:shd w:val="clear" w:color="auto" w:fill="auto"/>
          </w:tcPr>
          <w:p w14:paraId="220E57E8">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1339" w:type="dxa"/>
          </w:tcPr>
          <w:p w14:paraId="640E625A">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1382" w:type="dxa"/>
          </w:tcPr>
          <w:p w14:paraId="0C02CD62">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r>
      <w:tr w14:paraId="032E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27" w:type="dxa"/>
            <w:shd w:val="clear" w:color="auto" w:fill="auto"/>
          </w:tcPr>
          <w:p w14:paraId="369AFF52">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r>
              <w:rPr>
                <w:rStyle w:val="59"/>
                <w:rFonts w:hint="eastAsia" w:ascii="宋体" w:hAnsi="宋体" w:eastAsia="宋体" w:cs="宋体"/>
                <w:color w:val="auto"/>
                <w:sz w:val="22"/>
                <w:szCs w:val="22"/>
                <w:highlight w:val="none"/>
                <w:lang w:val="en-US" w:eastAsia="zh-CN" w:bidi="ar"/>
              </w:rPr>
              <w:t>3</w:t>
            </w:r>
          </w:p>
        </w:tc>
        <w:tc>
          <w:tcPr>
            <w:tcW w:w="1815" w:type="dxa"/>
            <w:shd w:val="clear" w:color="auto" w:fill="auto"/>
          </w:tcPr>
          <w:p w14:paraId="5D530CD5">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998" w:type="dxa"/>
            <w:shd w:val="clear" w:color="auto" w:fill="auto"/>
          </w:tcPr>
          <w:p w14:paraId="11050F75">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889" w:type="dxa"/>
            <w:shd w:val="clear" w:color="auto" w:fill="auto"/>
          </w:tcPr>
          <w:p w14:paraId="7699397B">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914" w:type="dxa"/>
            <w:shd w:val="clear" w:color="auto" w:fill="auto"/>
          </w:tcPr>
          <w:p w14:paraId="07DF5628">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1234" w:type="dxa"/>
            <w:shd w:val="clear" w:color="auto" w:fill="auto"/>
          </w:tcPr>
          <w:p w14:paraId="41CB7840">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1339" w:type="dxa"/>
          </w:tcPr>
          <w:p w14:paraId="6EDE83C2">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1382" w:type="dxa"/>
          </w:tcPr>
          <w:p w14:paraId="42F7A413">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r>
      <w:tr w14:paraId="48D8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27" w:type="dxa"/>
            <w:shd w:val="clear" w:color="auto" w:fill="auto"/>
          </w:tcPr>
          <w:p w14:paraId="3DA1D1AD">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r>
              <w:rPr>
                <w:rStyle w:val="59"/>
                <w:rFonts w:hint="eastAsia" w:ascii="宋体" w:hAnsi="宋体" w:eastAsia="宋体" w:cs="宋体"/>
                <w:color w:val="auto"/>
                <w:sz w:val="22"/>
                <w:szCs w:val="22"/>
                <w:highlight w:val="none"/>
                <w:lang w:val="en-US" w:eastAsia="zh-CN" w:bidi="ar"/>
              </w:rPr>
              <w:t>4</w:t>
            </w:r>
          </w:p>
        </w:tc>
        <w:tc>
          <w:tcPr>
            <w:tcW w:w="1815" w:type="dxa"/>
            <w:shd w:val="clear" w:color="auto" w:fill="auto"/>
          </w:tcPr>
          <w:p w14:paraId="1CC4A41E">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998" w:type="dxa"/>
            <w:shd w:val="clear" w:color="auto" w:fill="auto"/>
          </w:tcPr>
          <w:p w14:paraId="06A6F2D2">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889" w:type="dxa"/>
            <w:shd w:val="clear" w:color="auto" w:fill="auto"/>
          </w:tcPr>
          <w:p w14:paraId="0953DA2D">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914" w:type="dxa"/>
            <w:shd w:val="clear" w:color="auto" w:fill="auto"/>
          </w:tcPr>
          <w:p w14:paraId="70A062A3">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1234" w:type="dxa"/>
            <w:shd w:val="clear" w:color="auto" w:fill="auto"/>
          </w:tcPr>
          <w:p w14:paraId="0F7241A6">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1339" w:type="dxa"/>
          </w:tcPr>
          <w:p w14:paraId="5689BA39">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1382" w:type="dxa"/>
          </w:tcPr>
          <w:p w14:paraId="6B75EA5E">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r>
      <w:tr w14:paraId="6130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27" w:type="dxa"/>
            <w:shd w:val="clear" w:color="auto" w:fill="auto"/>
          </w:tcPr>
          <w:p w14:paraId="69523FCB">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r>
              <w:rPr>
                <w:rStyle w:val="59"/>
                <w:rFonts w:hint="eastAsia" w:ascii="宋体" w:hAnsi="宋体" w:eastAsia="宋体" w:cs="宋体"/>
                <w:color w:val="auto"/>
                <w:sz w:val="22"/>
                <w:szCs w:val="22"/>
                <w:highlight w:val="none"/>
                <w:lang w:val="en-US" w:eastAsia="zh-CN" w:bidi="ar"/>
              </w:rPr>
              <w:t>5</w:t>
            </w:r>
          </w:p>
        </w:tc>
        <w:tc>
          <w:tcPr>
            <w:tcW w:w="1815" w:type="dxa"/>
            <w:shd w:val="clear" w:color="auto" w:fill="auto"/>
          </w:tcPr>
          <w:p w14:paraId="7DF3B8F1">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998" w:type="dxa"/>
            <w:shd w:val="clear" w:color="auto" w:fill="auto"/>
          </w:tcPr>
          <w:p w14:paraId="44E243C3">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889" w:type="dxa"/>
            <w:shd w:val="clear" w:color="auto" w:fill="auto"/>
          </w:tcPr>
          <w:p w14:paraId="61EAF383">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914" w:type="dxa"/>
            <w:shd w:val="clear" w:color="auto" w:fill="auto"/>
          </w:tcPr>
          <w:p w14:paraId="34B4FC72">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1234" w:type="dxa"/>
            <w:shd w:val="clear" w:color="auto" w:fill="auto"/>
          </w:tcPr>
          <w:p w14:paraId="3FC99906">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1339" w:type="dxa"/>
          </w:tcPr>
          <w:p w14:paraId="69693F73">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1382" w:type="dxa"/>
          </w:tcPr>
          <w:p w14:paraId="6F2061C8">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r>
      <w:tr w14:paraId="3780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27" w:type="dxa"/>
            <w:shd w:val="clear" w:color="auto" w:fill="auto"/>
          </w:tcPr>
          <w:p w14:paraId="04F6070D">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r>
              <w:rPr>
                <w:rStyle w:val="59"/>
                <w:rFonts w:hint="eastAsia" w:ascii="宋体" w:hAnsi="宋体" w:eastAsia="宋体" w:cs="宋体"/>
                <w:color w:val="auto"/>
                <w:sz w:val="22"/>
                <w:szCs w:val="22"/>
                <w:highlight w:val="none"/>
                <w:lang w:val="en-US" w:eastAsia="zh-CN" w:bidi="ar"/>
              </w:rPr>
              <w:t>6</w:t>
            </w:r>
          </w:p>
        </w:tc>
        <w:tc>
          <w:tcPr>
            <w:tcW w:w="1815" w:type="dxa"/>
            <w:shd w:val="clear" w:color="auto" w:fill="auto"/>
          </w:tcPr>
          <w:p w14:paraId="0F5B1ED1">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998" w:type="dxa"/>
            <w:shd w:val="clear" w:color="auto" w:fill="auto"/>
          </w:tcPr>
          <w:p w14:paraId="37994204">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889" w:type="dxa"/>
            <w:shd w:val="clear" w:color="auto" w:fill="auto"/>
          </w:tcPr>
          <w:p w14:paraId="44315DF0">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914" w:type="dxa"/>
            <w:shd w:val="clear" w:color="auto" w:fill="auto"/>
          </w:tcPr>
          <w:p w14:paraId="67D3D994">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1234" w:type="dxa"/>
            <w:shd w:val="clear" w:color="auto" w:fill="auto"/>
          </w:tcPr>
          <w:p w14:paraId="547DDC8E">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1339" w:type="dxa"/>
          </w:tcPr>
          <w:p w14:paraId="2FC14B81">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1382" w:type="dxa"/>
          </w:tcPr>
          <w:p w14:paraId="6A45E29C">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r>
      <w:tr w14:paraId="7203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27" w:type="dxa"/>
            <w:shd w:val="clear" w:color="auto" w:fill="auto"/>
          </w:tcPr>
          <w:p w14:paraId="4C291D35">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r>
              <w:rPr>
                <w:rStyle w:val="59"/>
                <w:rFonts w:hint="eastAsia" w:ascii="宋体" w:hAnsi="宋体" w:eastAsia="宋体" w:cs="宋体"/>
                <w:color w:val="auto"/>
                <w:sz w:val="22"/>
                <w:szCs w:val="22"/>
                <w:highlight w:val="none"/>
                <w:lang w:val="en-US" w:eastAsia="zh-CN" w:bidi="ar"/>
              </w:rPr>
              <w:t>7</w:t>
            </w:r>
          </w:p>
        </w:tc>
        <w:tc>
          <w:tcPr>
            <w:tcW w:w="1815" w:type="dxa"/>
            <w:shd w:val="clear" w:color="auto" w:fill="auto"/>
          </w:tcPr>
          <w:p w14:paraId="24053325">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998" w:type="dxa"/>
            <w:shd w:val="clear" w:color="auto" w:fill="auto"/>
          </w:tcPr>
          <w:p w14:paraId="465D0DE2">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889" w:type="dxa"/>
            <w:shd w:val="clear" w:color="auto" w:fill="auto"/>
          </w:tcPr>
          <w:p w14:paraId="7DDA6B5F">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914" w:type="dxa"/>
            <w:shd w:val="clear" w:color="auto" w:fill="auto"/>
          </w:tcPr>
          <w:p w14:paraId="756284F0">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1234" w:type="dxa"/>
            <w:shd w:val="clear" w:color="auto" w:fill="auto"/>
          </w:tcPr>
          <w:p w14:paraId="3575594D">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1339" w:type="dxa"/>
          </w:tcPr>
          <w:p w14:paraId="340218BD">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1382" w:type="dxa"/>
          </w:tcPr>
          <w:p w14:paraId="60DE20C1">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r>
      <w:tr w14:paraId="68D3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27" w:type="dxa"/>
            <w:shd w:val="clear" w:color="auto" w:fill="auto"/>
          </w:tcPr>
          <w:p w14:paraId="51CEA371">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r>
              <w:rPr>
                <w:rStyle w:val="59"/>
                <w:rFonts w:hint="eastAsia" w:ascii="宋体" w:hAnsi="宋体" w:eastAsia="宋体" w:cs="宋体"/>
                <w:color w:val="auto"/>
                <w:sz w:val="22"/>
                <w:szCs w:val="22"/>
                <w:highlight w:val="none"/>
                <w:lang w:val="en-US" w:eastAsia="zh-CN" w:bidi="ar"/>
              </w:rPr>
              <w:t>8</w:t>
            </w:r>
          </w:p>
        </w:tc>
        <w:tc>
          <w:tcPr>
            <w:tcW w:w="1815" w:type="dxa"/>
            <w:shd w:val="clear" w:color="auto" w:fill="auto"/>
          </w:tcPr>
          <w:p w14:paraId="68304395">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998" w:type="dxa"/>
            <w:shd w:val="clear" w:color="auto" w:fill="auto"/>
          </w:tcPr>
          <w:p w14:paraId="543458E4">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889" w:type="dxa"/>
            <w:shd w:val="clear" w:color="auto" w:fill="auto"/>
          </w:tcPr>
          <w:p w14:paraId="7F7D20AD">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914" w:type="dxa"/>
            <w:shd w:val="clear" w:color="auto" w:fill="auto"/>
          </w:tcPr>
          <w:p w14:paraId="64334473">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1234" w:type="dxa"/>
            <w:shd w:val="clear" w:color="auto" w:fill="auto"/>
          </w:tcPr>
          <w:p w14:paraId="6D3765C7">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1339" w:type="dxa"/>
          </w:tcPr>
          <w:p w14:paraId="3C031AC1">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1382" w:type="dxa"/>
          </w:tcPr>
          <w:p w14:paraId="6BFA7FFB">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r>
      <w:tr w14:paraId="3714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27" w:type="dxa"/>
            <w:shd w:val="clear" w:color="auto" w:fill="auto"/>
          </w:tcPr>
          <w:p w14:paraId="5DC010B4">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r>
              <w:rPr>
                <w:rStyle w:val="59"/>
                <w:rFonts w:hint="eastAsia" w:ascii="宋体" w:hAnsi="宋体" w:eastAsia="宋体" w:cs="宋体"/>
                <w:color w:val="auto"/>
                <w:sz w:val="22"/>
                <w:szCs w:val="22"/>
                <w:highlight w:val="none"/>
                <w:lang w:val="en-US" w:eastAsia="zh-CN" w:bidi="ar"/>
              </w:rPr>
              <w:t>9</w:t>
            </w:r>
          </w:p>
        </w:tc>
        <w:tc>
          <w:tcPr>
            <w:tcW w:w="1815" w:type="dxa"/>
            <w:shd w:val="clear" w:color="auto" w:fill="auto"/>
          </w:tcPr>
          <w:p w14:paraId="3BD76D8A">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998" w:type="dxa"/>
            <w:shd w:val="clear" w:color="auto" w:fill="auto"/>
          </w:tcPr>
          <w:p w14:paraId="7C741FE6">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889" w:type="dxa"/>
            <w:shd w:val="clear" w:color="auto" w:fill="auto"/>
          </w:tcPr>
          <w:p w14:paraId="40A59F5B">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914" w:type="dxa"/>
            <w:shd w:val="clear" w:color="auto" w:fill="auto"/>
          </w:tcPr>
          <w:p w14:paraId="2BE6AAEC">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1234" w:type="dxa"/>
            <w:shd w:val="clear" w:color="auto" w:fill="auto"/>
          </w:tcPr>
          <w:p w14:paraId="6685E00C">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1339" w:type="dxa"/>
          </w:tcPr>
          <w:p w14:paraId="3DD78B44">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1382" w:type="dxa"/>
          </w:tcPr>
          <w:p w14:paraId="7644CBAD">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r>
      <w:tr w14:paraId="1AE9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27" w:type="dxa"/>
            <w:shd w:val="clear" w:color="auto" w:fill="auto"/>
          </w:tcPr>
          <w:p w14:paraId="54B536A2">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r>
              <w:rPr>
                <w:rStyle w:val="59"/>
                <w:rFonts w:hint="eastAsia" w:ascii="宋体" w:hAnsi="宋体" w:eastAsia="宋体" w:cs="宋体"/>
                <w:color w:val="auto"/>
                <w:sz w:val="22"/>
                <w:szCs w:val="22"/>
                <w:highlight w:val="none"/>
                <w:lang w:val="en-US" w:eastAsia="zh-CN" w:bidi="ar"/>
              </w:rPr>
              <w:t>10</w:t>
            </w:r>
          </w:p>
        </w:tc>
        <w:tc>
          <w:tcPr>
            <w:tcW w:w="1815" w:type="dxa"/>
            <w:shd w:val="clear" w:color="auto" w:fill="auto"/>
          </w:tcPr>
          <w:p w14:paraId="2B9E055F">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998" w:type="dxa"/>
            <w:shd w:val="clear" w:color="auto" w:fill="auto"/>
          </w:tcPr>
          <w:p w14:paraId="7B32F428">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889" w:type="dxa"/>
            <w:shd w:val="clear" w:color="auto" w:fill="auto"/>
          </w:tcPr>
          <w:p w14:paraId="7F7C30D9">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914" w:type="dxa"/>
            <w:shd w:val="clear" w:color="auto" w:fill="auto"/>
          </w:tcPr>
          <w:p w14:paraId="7390BFF6">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1234" w:type="dxa"/>
            <w:shd w:val="clear" w:color="auto" w:fill="auto"/>
          </w:tcPr>
          <w:p w14:paraId="03AF89FF">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1339" w:type="dxa"/>
          </w:tcPr>
          <w:p w14:paraId="067517AB">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c>
          <w:tcPr>
            <w:tcW w:w="1382" w:type="dxa"/>
          </w:tcPr>
          <w:p w14:paraId="2F71D58E">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r>
      <w:tr w14:paraId="6976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542" w:type="dxa"/>
            <w:gridSpan w:val="2"/>
            <w:shd w:val="clear" w:color="auto" w:fill="auto"/>
          </w:tcPr>
          <w:p w14:paraId="2401E247">
            <w:pPr>
              <w:tabs>
                <w:tab w:val="left" w:pos="3153"/>
              </w:tabs>
              <w:spacing w:line="440" w:lineRule="exact"/>
              <w:jc w:val="center"/>
              <w:rPr>
                <w:rStyle w:val="59"/>
                <w:rFonts w:hint="eastAsia" w:ascii="宋体" w:hAnsi="宋体" w:eastAsia="宋体" w:cs="宋体"/>
                <w:b/>
                <w:bCs/>
                <w:color w:val="auto"/>
                <w:sz w:val="22"/>
                <w:szCs w:val="22"/>
                <w:highlight w:val="none"/>
                <w:lang w:val="en-US" w:eastAsia="zh-CN" w:bidi="ar"/>
              </w:rPr>
            </w:pPr>
            <w:r>
              <w:rPr>
                <w:rStyle w:val="59"/>
                <w:rFonts w:hint="eastAsia" w:ascii="宋体" w:hAnsi="宋体" w:eastAsia="宋体" w:cs="宋体"/>
                <w:b/>
                <w:bCs/>
                <w:color w:val="auto"/>
                <w:sz w:val="22"/>
                <w:szCs w:val="22"/>
                <w:highlight w:val="none"/>
                <w:lang w:val="en-US" w:eastAsia="zh-CN" w:bidi="ar"/>
              </w:rPr>
              <w:t>合计</w:t>
            </w:r>
          </w:p>
        </w:tc>
        <w:tc>
          <w:tcPr>
            <w:tcW w:w="998" w:type="dxa"/>
            <w:shd w:val="clear" w:color="auto" w:fill="auto"/>
          </w:tcPr>
          <w:p w14:paraId="7B27D941">
            <w:pPr>
              <w:tabs>
                <w:tab w:val="left" w:pos="3153"/>
              </w:tabs>
              <w:spacing w:line="440" w:lineRule="exact"/>
              <w:jc w:val="center"/>
              <w:rPr>
                <w:rStyle w:val="59"/>
                <w:rFonts w:hint="eastAsia" w:ascii="宋体" w:hAnsi="宋体" w:eastAsia="宋体" w:cs="宋体"/>
                <w:b/>
                <w:bCs/>
                <w:color w:val="auto"/>
                <w:sz w:val="22"/>
                <w:szCs w:val="22"/>
                <w:highlight w:val="none"/>
                <w:lang w:val="en-US" w:eastAsia="zh-CN" w:bidi="ar"/>
              </w:rPr>
            </w:pPr>
          </w:p>
        </w:tc>
        <w:tc>
          <w:tcPr>
            <w:tcW w:w="889" w:type="dxa"/>
            <w:shd w:val="clear" w:color="auto" w:fill="auto"/>
          </w:tcPr>
          <w:p w14:paraId="2E24CF2A">
            <w:pPr>
              <w:tabs>
                <w:tab w:val="left" w:pos="3153"/>
              </w:tabs>
              <w:spacing w:line="440" w:lineRule="exact"/>
              <w:jc w:val="center"/>
              <w:rPr>
                <w:rStyle w:val="59"/>
                <w:rFonts w:hint="eastAsia" w:ascii="宋体" w:hAnsi="宋体" w:eastAsia="宋体" w:cs="宋体"/>
                <w:b/>
                <w:bCs/>
                <w:color w:val="auto"/>
                <w:sz w:val="22"/>
                <w:szCs w:val="22"/>
                <w:highlight w:val="none"/>
                <w:lang w:val="en-US" w:eastAsia="zh-CN" w:bidi="ar"/>
              </w:rPr>
            </w:pPr>
          </w:p>
        </w:tc>
        <w:tc>
          <w:tcPr>
            <w:tcW w:w="914" w:type="dxa"/>
            <w:shd w:val="clear" w:color="auto" w:fill="auto"/>
          </w:tcPr>
          <w:p w14:paraId="7C43D892">
            <w:pPr>
              <w:tabs>
                <w:tab w:val="left" w:pos="3153"/>
              </w:tabs>
              <w:spacing w:line="440" w:lineRule="exact"/>
              <w:jc w:val="center"/>
              <w:rPr>
                <w:rStyle w:val="59"/>
                <w:rFonts w:hint="eastAsia" w:ascii="宋体" w:hAnsi="宋体" w:eastAsia="宋体" w:cs="宋体"/>
                <w:b/>
                <w:bCs/>
                <w:color w:val="auto"/>
                <w:sz w:val="22"/>
                <w:szCs w:val="22"/>
                <w:highlight w:val="none"/>
                <w:lang w:val="en-US" w:eastAsia="zh-CN" w:bidi="ar"/>
              </w:rPr>
            </w:pPr>
          </w:p>
        </w:tc>
        <w:tc>
          <w:tcPr>
            <w:tcW w:w="1234" w:type="dxa"/>
            <w:shd w:val="clear" w:color="auto" w:fill="auto"/>
          </w:tcPr>
          <w:p w14:paraId="54B5D133">
            <w:pPr>
              <w:tabs>
                <w:tab w:val="left" w:pos="3153"/>
              </w:tabs>
              <w:spacing w:line="440" w:lineRule="exact"/>
              <w:jc w:val="center"/>
              <w:rPr>
                <w:rStyle w:val="59"/>
                <w:rFonts w:hint="eastAsia" w:ascii="宋体" w:hAnsi="宋体" w:eastAsia="宋体" w:cs="宋体"/>
                <w:b/>
                <w:bCs/>
                <w:color w:val="auto"/>
                <w:sz w:val="22"/>
                <w:szCs w:val="22"/>
                <w:highlight w:val="none"/>
                <w:lang w:val="en-US" w:eastAsia="zh-CN" w:bidi="ar"/>
              </w:rPr>
            </w:pPr>
          </w:p>
        </w:tc>
        <w:tc>
          <w:tcPr>
            <w:tcW w:w="1339" w:type="dxa"/>
          </w:tcPr>
          <w:p w14:paraId="5696B5AB">
            <w:pPr>
              <w:tabs>
                <w:tab w:val="left" w:pos="3153"/>
              </w:tabs>
              <w:spacing w:line="440" w:lineRule="exact"/>
              <w:jc w:val="center"/>
              <w:rPr>
                <w:rStyle w:val="59"/>
                <w:rFonts w:hint="eastAsia" w:ascii="宋体" w:hAnsi="宋体" w:eastAsia="宋体" w:cs="宋体"/>
                <w:b/>
                <w:bCs/>
                <w:color w:val="auto"/>
                <w:sz w:val="22"/>
                <w:szCs w:val="22"/>
                <w:highlight w:val="none"/>
                <w:lang w:val="en-US" w:eastAsia="zh-CN" w:bidi="ar"/>
              </w:rPr>
            </w:pPr>
          </w:p>
        </w:tc>
        <w:tc>
          <w:tcPr>
            <w:tcW w:w="1382" w:type="dxa"/>
          </w:tcPr>
          <w:p w14:paraId="12688D8A">
            <w:pPr>
              <w:tabs>
                <w:tab w:val="left" w:pos="3153"/>
              </w:tabs>
              <w:spacing w:line="440" w:lineRule="exact"/>
              <w:jc w:val="center"/>
              <w:rPr>
                <w:rStyle w:val="59"/>
                <w:rFonts w:hint="eastAsia" w:ascii="宋体" w:hAnsi="宋体" w:eastAsia="宋体" w:cs="宋体"/>
                <w:color w:val="auto"/>
                <w:sz w:val="22"/>
                <w:szCs w:val="22"/>
                <w:highlight w:val="none"/>
                <w:lang w:val="en-US" w:eastAsia="zh-CN" w:bidi="ar"/>
              </w:rPr>
            </w:pPr>
          </w:p>
        </w:tc>
      </w:tr>
      <w:tr w14:paraId="61CB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298" w:type="dxa"/>
            <w:gridSpan w:val="8"/>
            <w:shd w:val="clear" w:color="auto" w:fill="auto"/>
          </w:tcPr>
          <w:p w14:paraId="0BC4502E">
            <w:pPr>
              <w:tabs>
                <w:tab w:val="left" w:pos="3153"/>
              </w:tabs>
              <w:spacing w:line="440" w:lineRule="exact"/>
              <w:jc w:val="both"/>
              <w:rPr>
                <w:rStyle w:val="59"/>
                <w:rFonts w:hint="eastAsia" w:ascii="宋体" w:hAnsi="宋体" w:eastAsia="宋体" w:cs="宋体"/>
                <w:b/>
                <w:bCs/>
                <w:color w:val="auto"/>
                <w:sz w:val="22"/>
                <w:szCs w:val="22"/>
                <w:highlight w:val="none"/>
                <w:lang w:val="en-US" w:eastAsia="zh-CN" w:bidi="ar"/>
              </w:rPr>
            </w:pPr>
            <w:r>
              <w:rPr>
                <w:rStyle w:val="59"/>
                <w:rFonts w:hint="eastAsia" w:ascii="宋体" w:hAnsi="宋体" w:eastAsia="宋体" w:cs="宋体"/>
                <w:b/>
                <w:bCs/>
                <w:color w:val="auto"/>
                <w:sz w:val="22"/>
                <w:szCs w:val="22"/>
                <w:highlight w:val="none"/>
                <w:lang w:val="en-US" w:eastAsia="zh-CN" w:bidi="ar"/>
              </w:rPr>
              <w:t>含税价（大写）：</w:t>
            </w:r>
          </w:p>
        </w:tc>
      </w:tr>
    </w:tbl>
    <w:p w14:paraId="7D57EA87">
      <w:pPr>
        <w:jc w:val="center"/>
        <w:rPr>
          <w:rFonts w:hint="default"/>
          <w:b/>
          <w:bCs/>
          <w:color w:val="auto"/>
          <w:sz w:val="30"/>
          <w:szCs w:val="30"/>
          <w:highlight w:val="none"/>
          <w:lang w:val="en-US" w:eastAsia="zh-CN"/>
        </w:rPr>
      </w:pPr>
    </w:p>
    <w:p w14:paraId="513A3568">
      <w:pPr>
        <w:jc w:val="both"/>
        <w:rPr>
          <w:rFonts w:hint="default" w:eastAsia="宋体"/>
          <w:b/>
          <w:bCs/>
          <w:color w:val="auto"/>
          <w:sz w:val="30"/>
          <w:szCs w:val="30"/>
          <w:highlight w:val="none"/>
          <w:lang w:val="en-US" w:eastAsia="zh-CN"/>
        </w:rPr>
      </w:pPr>
      <w:r>
        <w:rPr>
          <w:rFonts w:hint="eastAsia" w:eastAsia="宋体"/>
          <w:b/>
          <w:bCs/>
          <w:color w:val="auto"/>
          <w:sz w:val="30"/>
          <w:szCs w:val="30"/>
          <w:highlight w:val="none"/>
          <w:lang w:val="en-US" w:eastAsia="zh-CN"/>
        </w:rPr>
        <w:t>二、报价要求</w:t>
      </w:r>
    </w:p>
    <w:p w14:paraId="3AA709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rPr>
        <w:t>响应供应商</w:t>
      </w:r>
      <w:r>
        <w:rPr>
          <w:rFonts w:hint="eastAsia" w:ascii="宋体" w:hAnsi="宋体"/>
          <w:b w:val="0"/>
          <w:bCs/>
          <w:color w:val="auto"/>
          <w:sz w:val="24"/>
          <w:szCs w:val="24"/>
          <w:highlight w:val="none"/>
          <w:lang w:val="en-US" w:eastAsia="zh-CN"/>
        </w:rPr>
        <w:t>应具有相关的</w:t>
      </w:r>
      <w:r>
        <w:rPr>
          <w:rFonts w:hint="eastAsia" w:ascii="宋体" w:hAnsi="宋体"/>
          <w:b w:val="0"/>
          <w:bCs/>
          <w:color w:val="auto"/>
          <w:sz w:val="24"/>
          <w:szCs w:val="24"/>
          <w:highlight w:val="none"/>
        </w:rPr>
        <w:t>资格条件</w:t>
      </w:r>
      <w:r>
        <w:rPr>
          <w:rFonts w:hint="eastAsia" w:ascii="宋体" w:hAnsi="宋体"/>
          <w:b w:val="0"/>
          <w:bCs/>
          <w:color w:val="auto"/>
          <w:sz w:val="24"/>
          <w:szCs w:val="24"/>
          <w:highlight w:val="none"/>
          <w:lang w:eastAsia="zh-CN"/>
        </w:rPr>
        <w:t>（</w:t>
      </w:r>
      <w:r>
        <w:rPr>
          <w:rFonts w:hint="eastAsia" w:ascii="宋体" w:hAnsi="宋体"/>
          <w:b w:val="0"/>
          <w:bCs/>
          <w:color w:val="auto"/>
          <w:sz w:val="24"/>
          <w:szCs w:val="24"/>
          <w:highlight w:val="none"/>
          <w:lang w:val="en-US" w:eastAsia="zh-CN"/>
        </w:rPr>
        <w:t>详见附件《用户需求书》</w:t>
      </w:r>
      <w:r>
        <w:rPr>
          <w:rFonts w:hint="eastAsia" w:ascii="宋体" w:hAnsi="宋体"/>
          <w:b w:val="0"/>
          <w:bCs/>
          <w:color w:val="auto"/>
          <w:sz w:val="24"/>
          <w:szCs w:val="24"/>
          <w:highlight w:val="none"/>
          <w:lang w:eastAsia="zh-CN"/>
        </w:rPr>
        <w:t>），</w:t>
      </w:r>
      <w:r>
        <w:rPr>
          <w:rFonts w:hint="eastAsia" w:ascii="宋体" w:hAnsi="宋体"/>
          <w:b w:val="0"/>
          <w:bCs/>
          <w:color w:val="auto"/>
          <w:sz w:val="24"/>
          <w:szCs w:val="24"/>
          <w:highlight w:val="none"/>
          <w:lang w:val="en-US" w:eastAsia="zh-CN"/>
        </w:rPr>
        <w:t>响应报价时应同步提供以下资料</w:t>
      </w:r>
      <w:r>
        <w:rPr>
          <w:rFonts w:hint="eastAsia" w:ascii="宋体" w:hAnsi="宋体"/>
          <w:b/>
          <w:bCs w:val="0"/>
          <w:color w:val="auto"/>
          <w:sz w:val="24"/>
          <w:szCs w:val="24"/>
          <w:highlight w:val="none"/>
          <w:lang w:val="en-US" w:eastAsia="zh-CN"/>
        </w:rPr>
        <w:t>（需盖公章）</w:t>
      </w:r>
      <w:r>
        <w:rPr>
          <w:rFonts w:hint="eastAsia" w:ascii="宋体" w:hAnsi="宋体"/>
          <w:b w:val="0"/>
          <w:bCs/>
          <w:color w:val="auto"/>
          <w:sz w:val="24"/>
          <w:szCs w:val="24"/>
          <w:highlight w:val="none"/>
          <w:lang w:val="en-US" w:eastAsia="zh-CN"/>
        </w:rPr>
        <w:t>：</w:t>
      </w:r>
    </w:p>
    <w:p w14:paraId="494C4B0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报价表、营业执照且</w:t>
      </w:r>
      <w:r>
        <w:rPr>
          <w:rFonts w:hint="eastAsia" w:ascii="宋体" w:hAnsi="宋体"/>
          <w:strike w:val="0"/>
          <w:dstrike w:val="0"/>
          <w:color w:val="auto"/>
          <w:sz w:val="24"/>
          <w:szCs w:val="24"/>
          <w:highlight w:val="none"/>
        </w:rPr>
        <w:t>经营范围</w:t>
      </w:r>
      <w:r>
        <w:rPr>
          <w:rFonts w:hint="eastAsia" w:ascii="宋体" w:hAnsi="宋体"/>
          <w:strike w:val="0"/>
          <w:dstrike w:val="0"/>
          <w:color w:val="auto"/>
          <w:sz w:val="24"/>
          <w:szCs w:val="24"/>
          <w:highlight w:val="none"/>
          <w:lang w:val="en-US" w:eastAsia="zh-CN"/>
        </w:rPr>
        <w:t>应</w:t>
      </w:r>
      <w:r>
        <w:rPr>
          <w:rFonts w:hint="eastAsia" w:ascii="宋体" w:hAnsi="宋体"/>
          <w:strike w:val="0"/>
          <w:dstrike w:val="0"/>
          <w:color w:val="auto"/>
          <w:sz w:val="24"/>
          <w:szCs w:val="24"/>
          <w:highlight w:val="none"/>
        </w:rPr>
        <w:t>包含</w:t>
      </w:r>
      <w:r>
        <w:rPr>
          <w:rFonts w:hint="eastAsia" w:ascii="宋体" w:hAnsi="宋体"/>
          <w:strike w:val="0"/>
          <w:dstrike w:val="0"/>
          <w:color w:val="auto"/>
          <w:sz w:val="24"/>
          <w:szCs w:val="24"/>
          <w:highlight w:val="none"/>
          <w:lang w:eastAsia="zh-CN"/>
        </w:rPr>
        <w:t>：</w:t>
      </w:r>
      <w:r>
        <w:rPr>
          <w:rFonts w:hint="eastAsia" w:ascii="宋体" w:hAnsi="宋体" w:eastAsia="宋体" w:cs="宋体"/>
          <w:color w:val="auto"/>
          <w:sz w:val="24"/>
          <w:szCs w:val="24"/>
          <w:highlight w:val="none"/>
          <w:lang w:val="en-US" w:eastAsia="zh-CN"/>
        </w:rPr>
        <w:t>安防系统产品设备销售、安装、维护等</w:t>
      </w:r>
      <w:r>
        <w:rPr>
          <w:rFonts w:hint="eastAsia" w:ascii="宋体" w:hAnsi="宋体"/>
          <w:strike w:val="0"/>
          <w:dstrike w:val="0"/>
          <w:color w:val="auto"/>
          <w:sz w:val="24"/>
          <w:szCs w:val="24"/>
          <w:highlight w:val="none"/>
          <w:lang w:val="en-US" w:eastAsia="zh-CN"/>
        </w:rPr>
        <w:t>与本项目相关</w:t>
      </w:r>
      <w:r>
        <w:rPr>
          <w:rFonts w:hint="eastAsia" w:ascii="宋体" w:hAnsi="宋体" w:eastAsia="宋体" w:cs="宋体"/>
          <w:color w:val="auto"/>
          <w:sz w:val="24"/>
          <w:szCs w:val="24"/>
          <w:highlight w:val="none"/>
          <w:lang w:val="en-US" w:eastAsia="zh-CN"/>
        </w:rPr>
        <w:t>经营范围</w:t>
      </w:r>
      <w:r>
        <w:rPr>
          <w:rFonts w:hint="eastAsia" w:ascii="宋体" w:hAnsi="宋体"/>
          <w:b w:val="0"/>
          <w:bCs/>
          <w:color w:val="auto"/>
          <w:sz w:val="24"/>
          <w:szCs w:val="24"/>
          <w:highlight w:val="none"/>
          <w:lang w:val="en-US" w:eastAsia="zh-CN"/>
        </w:rPr>
        <w:t>；</w:t>
      </w:r>
    </w:p>
    <w:p w14:paraId="74D3905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2、提供主流技术方案、产品核心功能介绍（如报警触发、定位、多级响应、电子地图、记录与报表等）、产品规格参数、同类成功案例、实施方案及售后服务承诺等。</w:t>
      </w:r>
    </w:p>
    <w:p w14:paraId="74D2F1D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b w:val="0"/>
          <w:bCs/>
          <w:color w:val="auto"/>
          <w:sz w:val="24"/>
          <w:szCs w:val="24"/>
          <w:highlight w:val="none"/>
          <w:lang w:val="en-US" w:eastAsia="zh-CN"/>
        </w:rPr>
      </w:pPr>
    </w:p>
    <w:p w14:paraId="2F616222">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报价公司：</w:t>
      </w:r>
    </w:p>
    <w:p w14:paraId="3E0506AF">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联系人：</w:t>
      </w:r>
    </w:p>
    <w:p w14:paraId="50E21BD6">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联系电话：</w:t>
      </w:r>
    </w:p>
    <w:p w14:paraId="7CC177CD">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报价日期：</w:t>
      </w:r>
    </w:p>
    <w:p w14:paraId="247FA305">
      <w:pPr>
        <w:rPr>
          <w:rFonts w:hint="eastAsia"/>
          <w:b/>
          <w:bCs/>
          <w:color w:val="auto"/>
          <w:sz w:val="28"/>
          <w:szCs w:val="28"/>
          <w:highlight w:val="none"/>
          <w:lang w:val="en-US" w:eastAsia="zh-CN"/>
        </w:rPr>
      </w:pPr>
      <w:r>
        <w:rPr>
          <w:rFonts w:hint="eastAsia"/>
          <w:b/>
          <w:bCs/>
          <w:color w:val="auto"/>
          <w:sz w:val="28"/>
          <w:szCs w:val="28"/>
          <w:highlight w:val="none"/>
          <w:lang w:val="en-US" w:eastAsia="zh-CN"/>
        </w:rPr>
        <w:br w:type="page"/>
      </w:r>
    </w:p>
    <w:p w14:paraId="2C90CA04">
      <w:pPr>
        <w:jc w:val="center"/>
        <w:rPr>
          <w:rFonts w:ascii="宋体" w:hAnsi="宋体" w:cs="Times New Roman"/>
          <w:b/>
          <w:color w:val="auto"/>
          <w:sz w:val="36"/>
          <w:szCs w:val="36"/>
          <w:highlight w:val="none"/>
        </w:rPr>
      </w:pPr>
      <w:r>
        <w:rPr>
          <w:rFonts w:ascii="宋体" w:hAnsi="宋体" w:cs="Times New Roman"/>
          <w:b/>
          <w:color w:val="auto"/>
          <w:sz w:val="36"/>
          <w:szCs w:val="36"/>
          <w:highlight w:val="none"/>
        </w:rPr>
        <w:t>用户需求书</w:t>
      </w:r>
      <w:bookmarkStart w:id="0" w:name="_Toc38314076"/>
    </w:p>
    <w:p w14:paraId="7DDB293E">
      <w:pPr>
        <w:pStyle w:val="18"/>
        <w:widowControl/>
        <w:spacing w:beforeAutospacing="0" w:afterAutospacing="0" w:line="420" w:lineRule="atLeast"/>
        <w:jc w:val="both"/>
        <w:textAlignment w:val="baseline"/>
        <w:rPr>
          <w:rFonts w:hint="eastAsia"/>
          <w:color w:val="auto"/>
          <w:sz w:val="28"/>
          <w:szCs w:val="28"/>
          <w:highlight w:val="none"/>
        </w:rPr>
      </w:pPr>
    </w:p>
    <w:p w14:paraId="04B9419B">
      <w:pPr>
        <w:tabs>
          <w:tab w:val="left" w:pos="2800"/>
        </w:tabs>
        <w:spacing w:line="360" w:lineRule="auto"/>
        <w:jc w:val="left"/>
        <w:rPr>
          <w:rFonts w:hint="default" w:ascii="黑体" w:hAnsi="黑体" w:eastAsia="黑体" w:cs="Times New Roman"/>
          <w:color w:val="auto"/>
          <w:sz w:val="28"/>
          <w:szCs w:val="28"/>
          <w:highlight w:val="none"/>
          <w:lang w:val="en-US" w:eastAsia="zh-CN"/>
        </w:rPr>
      </w:pPr>
      <w:r>
        <w:rPr>
          <w:rFonts w:hint="eastAsia" w:ascii="黑体" w:hAnsi="黑体" w:eastAsia="黑体" w:cs="Times New Roman"/>
          <w:color w:val="auto"/>
          <w:sz w:val="28"/>
          <w:szCs w:val="28"/>
          <w:highlight w:val="none"/>
        </w:rPr>
        <w:t>一</w:t>
      </w:r>
      <w:r>
        <w:rPr>
          <w:rFonts w:hint="eastAsia" w:ascii="黑体" w:hAnsi="黑体" w:eastAsia="黑体" w:cs="Times New Roman"/>
          <w:color w:val="auto"/>
          <w:sz w:val="28"/>
          <w:szCs w:val="28"/>
          <w:highlight w:val="none"/>
          <w:lang w:val="en-US" w:eastAsia="zh-CN"/>
        </w:rPr>
        <w:t>、资格条件</w:t>
      </w:r>
    </w:p>
    <w:p w14:paraId="14E159C1">
      <w:pPr>
        <w:numPr>
          <w:ilvl w:val="0"/>
          <w:numId w:val="0"/>
        </w:numPr>
        <w:tabs>
          <w:tab w:val="left" w:pos="2800"/>
        </w:tabs>
        <w:autoSpaceDE w:val="0"/>
        <w:autoSpaceDN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1.响应供应商必须是具有独立承担民事责任能力的在中华人民共和国境内注册的企业法人或其他组织，</w:t>
      </w:r>
      <w:r>
        <w:rPr>
          <w:rFonts w:hint="eastAsia" w:ascii="宋体" w:hAnsi="宋体" w:eastAsia="宋体" w:cs="宋体"/>
          <w:color w:val="auto"/>
          <w:sz w:val="24"/>
          <w:szCs w:val="24"/>
          <w:highlight w:val="none"/>
          <w:lang w:val="zh-CN" w:eastAsia="zh-CN"/>
        </w:rPr>
        <w:t>具有项目的承接能力、合同的履约能力、售后服务能力和良好的信誉，</w:t>
      </w:r>
      <w:r>
        <w:rPr>
          <w:rFonts w:hint="eastAsia" w:ascii="宋体" w:hAnsi="宋体" w:eastAsia="宋体" w:cs="宋体"/>
          <w:color w:val="auto"/>
          <w:sz w:val="24"/>
          <w:szCs w:val="24"/>
          <w:highlight w:val="none"/>
          <w:lang w:val="en-US" w:eastAsia="zh-CN"/>
        </w:rPr>
        <w:t>且未被列入失信被执行人、重大税收违法、政府采购严重违法等名单。</w:t>
      </w:r>
    </w:p>
    <w:p w14:paraId="2AA25465">
      <w:pPr>
        <w:pStyle w:val="18"/>
        <w:keepNext w:val="0"/>
        <w:keepLines w:val="0"/>
        <w:pageBreakBefore w:val="0"/>
        <w:widowControl/>
        <w:tabs>
          <w:tab w:val="left" w:pos="2800"/>
        </w:tabs>
        <w:kinsoku/>
        <w:wordWrap/>
        <w:overflowPunct/>
        <w:topLinePunct w:val="0"/>
        <w:autoSpaceDE/>
        <w:autoSpaceDN/>
        <w:bidi w:val="0"/>
        <w:adjustRightInd/>
        <w:spacing w:beforeAutospacing="0" w:afterAutospacing="0" w:line="360" w:lineRule="auto"/>
        <w:jc w:val="both"/>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2.响应供应商须具有安防设备产品销售、安装、维护相关经营范围。</w:t>
      </w:r>
    </w:p>
    <w:p w14:paraId="75ACE060">
      <w:pPr>
        <w:tabs>
          <w:tab w:val="left" w:pos="2800"/>
        </w:tabs>
        <w:spacing w:line="360" w:lineRule="auto"/>
        <w:jc w:val="left"/>
        <w:rPr>
          <w:rFonts w:hint="default" w:ascii="黑体" w:hAnsi="黑体" w:eastAsia="黑体" w:cs="Times New Roman"/>
          <w:color w:val="auto"/>
          <w:sz w:val="28"/>
          <w:szCs w:val="28"/>
          <w:highlight w:val="none"/>
          <w:lang w:val="en-US" w:eastAsia="zh-CN"/>
        </w:rPr>
      </w:pPr>
      <w:r>
        <w:rPr>
          <w:rFonts w:hint="eastAsia" w:ascii="黑体" w:hAnsi="黑体" w:eastAsia="黑体" w:cs="Times New Roman"/>
          <w:color w:val="auto"/>
          <w:sz w:val="28"/>
          <w:szCs w:val="28"/>
          <w:highlight w:val="none"/>
          <w:lang w:val="en-US" w:eastAsia="zh-CN"/>
        </w:rPr>
        <w:t>二、项目概况</w:t>
      </w:r>
    </w:p>
    <w:p w14:paraId="5EA4DB00">
      <w:pPr>
        <w:pStyle w:val="18"/>
        <w:keepNext w:val="0"/>
        <w:keepLines w:val="0"/>
        <w:pageBreakBefore w:val="0"/>
        <w:widowControl/>
        <w:shd w:val="clear" w:color="auto" w:fill="FFFFFF"/>
        <w:tabs>
          <w:tab w:val="left" w:pos="2800"/>
        </w:tabs>
        <w:kinsoku/>
        <w:wordWrap/>
        <w:overflowPunct/>
        <w:topLinePunct w:val="0"/>
        <w:autoSpaceDE/>
        <w:autoSpaceDN/>
        <w:bidi w:val="0"/>
        <w:adjustRightInd/>
        <w:spacing w:beforeAutospacing="0" w:afterAutospacing="0" w:line="360" w:lineRule="auto"/>
        <w:jc w:val="both"/>
        <w:textAlignment w:val="baseline"/>
        <w:rPr>
          <w:rFonts w:hint="default"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rPr>
        <w:t>1.项目名称：</w:t>
      </w:r>
      <w:r>
        <w:rPr>
          <w:rFonts w:hint="eastAsia" w:ascii="宋体" w:hAnsi="宋体" w:eastAsia="宋体" w:cs="宋体"/>
          <w:b w:val="0"/>
          <w:bCs/>
          <w:color w:val="auto"/>
          <w:sz w:val="24"/>
          <w:szCs w:val="24"/>
          <w:highlight w:val="none"/>
          <w:lang w:val="en-US" w:eastAsia="zh-CN"/>
        </w:rPr>
        <w:t>安装一键式（物理按键）报警装置</w:t>
      </w:r>
    </w:p>
    <w:p w14:paraId="3C7507BF">
      <w:pPr>
        <w:pStyle w:val="18"/>
        <w:keepNext w:val="0"/>
        <w:keepLines w:val="0"/>
        <w:pageBreakBefore w:val="0"/>
        <w:widowControl/>
        <w:shd w:val="clear" w:color="auto" w:fill="FFFFFF"/>
        <w:tabs>
          <w:tab w:val="left" w:pos="2800"/>
        </w:tabs>
        <w:kinsoku/>
        <w:wordWrap/>
        <w:overflowPunct/>
        <w:topLinePunct w:val="0"/>
        <w:autoSpaceDE/>
        <w:autoSpaceDN/>
        <w:bidi w:val="0"/>
        <w:adjustRightInd/>
        <w:spacing w:beforeAutospacing="0" w:afterAutospacing="0" w:line="360" w:lineRule="auto"/>
        <w:jc w:val="both"/>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项目地点：中山市小榄人民医院</w:t>
      </w:r>
      <w:r>
        <w:rPr>
          <w:rFonts w:hint="eastAsia" w:ascii="宋体" w:hAnsi="宋体" w:eastAsia="宋体" w:cs="宋体"/>
          <w:b w:val="0"/>
          <w:bCs/>
          <w:color w:val="auto"/>
          <w:sz w:val="24"/>
          <w:szCs w:val="24"/>
          <w:highlight w:val="none"/>
          <w:lang w:val="en-US" w:eastAsia="zh-CN"/>
        </w:rPr>
        <w:t>内</w:t>
      </w:r>
    </w:p>
    <w:p w14:paraId="3B276E43">
      <w:pPr>
        <w:pStyle w:val="18"/>
        <w:keepNext w:val="0"/>
        <w:keepLines w:val="0"/>
        <w:pageBreakBefore w:val="0"/>
        <w:widowControl/>
        <w:tabs>
          <w:tab w:val="left" w:pos="2800"/>
        </w:tabs>
        <w:kinsoku/>
        <w:wordWrap/>
        <w:overflowPunct/>
        <w:topLinePunct w:val="0"/>
        <w:autoSpaceDE/>
        <w:autoSpaceDN/>
        <w:bidi w:val="0"/>
        <w:adjustRightInd/>
        <w:spacing w:beforeAutospacing="0" w:afterAutospacing="0" w:line="360" w:lineRule="auto"/>
        <w:jc w:val="both"/>
        <w:textAlignment w:val="baseline"/>
        <w:rPr>
          <w:rFonts w:hint="eastAsia" w:ascii="宋体" w:hAnsi="宋体" w:eastAsia="宋体" w:cs="宋体"/>
          <w:b w:val="0"/>
          <w:bCs/>
          <w:color w:val="auto"/>
          <w:sz w:val="24"/>
          <w:szCs w:val="24"/>
          <w:highlight w:val="none"/>
          <w:shd w:val="clear" w:color="auto" w:fill="FFFFFF"/>
          <w:lang w:val="en-US" w:eastAsia="zh-CN"/>
        </w:rPr>
      </w:pPr>
      <w:r>
        <w:rPr>
          <w:rFonts w:hint="eastAsia" w:ascii="宋体" w:hAnsi="宋体" w:eastAsia="宋体" w:cs="宋体"/>
          <w:b w:val="0"/>
          <w:bCs/>
          <w:color w:val="auto"/>
          <w:sz w:val="24"/>
          <w:szCs w:val="24"/>
          <w:highlight w:val="none"/>
          <w:shd w:val="clear" w:color="auto" w:fill="FFFFFF"/>
        </w:rPr>
        <w:t>3.预算金额：</w:t>
      </w:r>
      <w:r>
        <w:rPr>
          <w:rFonts w:hint="eastAsia" w:ascii="宋体" w:hAnsi="宋体" w:eastAsia="宋体" w:cs="宋体"/>
          <w:b w:val="0"/>
          <w:bCs/>
          <w:color w:val="auto"/>
          <w:sz w:val="24"/>
          <w:szCs w:val="24"/>
          <w:highlight w:val="none"/>
          <w:shd w:val="clear" w:color="auto" w:fill="FFFFFF"/>
          <w:lang w:val="en-US" w:eastAsia="zh-CN"/>
        </w:rPr>
        <w:t>待定</w:t>
      </w:r>
    </w:p>
    <w:p w14:paraId="2BBC49A2">
      <w:pPr>
        <w:pStyle w:val="18"/>
        <w:keepNext w:val="0"/>
        <w:keepLines w:val="0"/>
        <w:pageBreakBefore w:val="0"/>
        <w:widowControl/>
        <w:tabs>
          <w:tab w:val="left" w:pos="2800"/>
        </w:tabs>
        <w:kinsoku/>
        <w:wordWrap/>
        <w:overflowPunct/>
        <w:topLinePunct w:val="0"/>
        <w:autoSpaceDE/>
        <w:autoSpaceDN/>
        <w:bidi w:val="0"/>
        <w:adjustRightInd/>
        <w:spacing w:beforeAutospacing="0" w:afterAutospacing="0" w:line="360" w:lineRule="auto"/>
        <w:jc w:val="both"/>
        <w:textAlignment w:val="baseline"/>
        <w:rPr>
          <w:rFonts w:hint="eastAsia" w:ascii="宋体" w:hAnsi="宋体" w:eastAsia="宋体" w:cs="宋体"/>
          <w:b w:val="0"/>
          <w:bCs/>
          <w:color w:val="auto"/>
          <w:sz w:val="24"/>
          <w:szCs w:val="24"/>
          <w:highlight w:val="none"/>
          <w:shd w:val="clear" w:color="auto" w:fill="FFFFFF"/>
          <w:lang w:val="en-US" w:eastAsia="zh-CN"/>
        </w:rPr>
      </w:pPr>
      <w:r>
        <w:rPr>
          <w:rFonts w:hint="eastAsia" w:ascii="宋体" w:hAnsi="宋体" w:eastAsia="宋体" w:cs="宋体"/>
          <w:b w:val="0"/>
          <w:bCs/>
          <w:color w:val="auto"/>
          <w:sz w:val="24"/>
          <w:szCs w:val="24"/>
          <w:highlight w:val="none"/>
          <w:shd w:val="clear" w:color="auto" w:fill="FFFFFF"/>
          <w:lang w:val="en-US" w:eastAsia="zh-CN"/>
        </w:rPr>
        <w:t>4.</w:t>
      </w:r>
      <w:r>
        <w:rPr>
          <w:rFonts w:hint="eastAsia" w:ascii="宋体" w:hAnsi="宋体" w:eastAsia="宋体" w:cs="宋体"/>
          <w:b w:val="0"/>
          <w:bCs/>
          <w:color w:val="auto"/>
          <w:sz w:val="24"/>
          <w:szCs w:val="24"/>
          <w:highlight w:val="none"/>
          <w:shd w:val="clear" w:color="auto" w:fill="FFFFFF"/>
        </w:rPr>
        <w:t>项目简介与总体要求</w:t>
      </w:r>
      <w:r>
        <w:rPr>
          <w:rFonts w:hint="eastAsia" w:ascii="宋体" w:hAnsi="宋体" w:eastAsia="宋体" w:cs="宋体"/>
          <w:b w:val="0"/>
          <w:bCs/>
          <w:color w:val="auto"/>
          <w:sz w:val="24"/>
          <w:szCs w:val="24"/>
          <w:highlight w:val="none"/>
          <w:shd w:val="clear" w:color="auto" w:fill="FFFFFF"/>
          <w:lang w:eastAsia="zh-CN"/>
        </w:rPr>
        <w:t>：</w:t>
      </w:r>
      <w:r>
        <w:rPr>
          <w:rFonts w:hint="eastAsia" w:ascii="宋体" w:hAnsi="宋体" w:eastAsia="宋体" w:cs="宋体"/>
          <w:b w:val="0"/>
          <w:bCs/>
          <w:color w:val="auto"/>
          <w:sz w:val="24"/>
          <w:szCs w:val="24"/>
          <w:highlight w:val="none"/>
          <w:shd w:val="clear" w:color="auto" w:fill="FFFFFF"/>
          <w:lang w:val="en-US" w:eastAsia="zh-CN"/>
        </w:rPr>
        <w:t>本项目拟于采购人所在范围内指定位置</w:t>
      </w:r>
      <w:r>
        <w:rPr>
          <w:rFonts w:hint="eastAsia" w:ascii="宋体" w:hAnsi="宋体" w:eastAsia="宋体" w:cs="宋体"/>
          <w:b w:val="0"/>
          <w:bCs/>
          <w:color w:val="auto"/>
          <w:sz w:val="24"/>
          <w:szCs w:val="24"/>
          <w:highlight w:val="none"/>
          <w:lang w:val="en-US" w:eastAsia="zh-CN"/>
        </w:rPr>
        <w:t>安装一键式（物理按键）报警装置，分布位点约500个（系统预留端口及容量可实现后期扩展）。</w:t>
      </w:r>
      <w:r>
        <w:rPr>
          <w:rFonts w:hint="eastAsia" w:ascii="宋体" w:hAnsi="宋体" w:eastAsia="宋体" w:cs="宋体"/>
          <w:b w:val="0"/>
          <w:bCs/>
          <w:color w:val="auto"/>
          <w:sz w:val="24"/>
          <w:szCs w:val="24"/>
          <w:highlight w:val="none"/>
          <w:shd w:val="clear" w:color="auto" w:fill="FFFFFF"/>
          <w:lang w:val="en-US" w:eastAsia="zh-CN"/>
        </w:rPr>
        <w:t>报警系统通过TCP/IP网络运行，前端设备采用POE供电。在医院的的各个重点部位部署POE紧急求助按钮，在医院监控中心放置全网络报警主机，通过监控中心报警管理平台实现统一管理。当院内某处发生紧急事件时，求助人员可及时按下紧急按钮并触发报警，报警信号上传至全网络报警主机以及报警管理平台，监控中心的报警提示设备立即发出声光报警信号，同时平台会实时弹出报警信息、防区位置，医院监控中心接收到报警信号后，及时响应，采取相关的救援措施，做好现场的安全维护工作。</w:t>
      </w:r>
    </w:p>
    <w:p w14:paraId="79E48EC2">
      <w:pPr>
        <w:tabs>
          <w:tab w:val="left" w:pos="2800"/>
        </w:tabs>
        <w:spacing w:line="360" w:lineRule="auto"/>
        <w:jc w:val="left"/>
        <w:rPr>
          <w:rFonts w:hint="eastAsia" w:ascii="黑体" w:hAnsi="黑体" w:eastAsia="黑体" w:cs="Times New Roman"/>
          <w:color w:val="auto"/>
          <w:sz w:val="28"/>
          <w:szCs w:val="28"/>
          <w:highlight w:val="none"/>
        </w:rPr>
      </w:pPr>
      <w:r>
        <w:rPr>
          <w:rFonts w:hint="eastAsia" w:ascii="黑体" w:hAnsi="黑体" w:eastAsia="黑体" w:cs="Times New Roman"/>
          <w:color w:val="auto"/>
          <w:sz w:val="28"/>
          <w:szCs w:val="28"/>
          <w:highlight w:val="none"/>
          <w:lang w:val="en-US" w:eastAsia="zh-CN"/>
        </w:rPr>
        <w:t>三、</w:t>
      </w:r>
      <w:r>
        <w:rPr>
          <w:rFonts w:hint="eastAsia" w:ascii="黑体" w:hAnsi="黑体" w:eastAsia="黑体" w:cs="Times New Roman"/>
          <w:color w:val="auto"/>
          <w:sz w:val="28"/>
          <w:szCs w:val="28"/>
          <w:highlight w:val="none"/>
        </w:rPr>
        <w:t>报价要求</w:t>
      </w:r>
    </w:p>
    <w:p w14:paraId="5B79A51D">
      <w:pPr>
        <w:keepNext w:val="0"/>
        <w:keepLines w:val="0"/>
        <w:pageBreakBefore w:val="0"/>
        <w:tabs>
          <w:tab w:val="left" w:pos="2800"/>
        </w:tabs>
        <w:kinsoku/>
        <w:wordWrap/>
        <w:overflowPunct/>
        <w:topLinePunct w:val="0"/>
        <w:autoSpaceDE/>
        <w:autoSpaceDN/>
        <w:bidi w:val="0"/>
        <w:adjustRightInd/>
        <w:spacing w:line="360" w:lineRule="auto"/>
        <w:rPr>
          <w:rFonts w:hint="eastAsia" w:ascii="宋体" w:hAnsi="宋体" w:eastAsia="宋体" w:cs="宋体"/>
          <w:b w:val="0"/>
          <w:bCs/>
          <w:color w:val="auto"/>
          <w:kern w:val="0"/>
          <w:sz w:val="24"/>
          <w:szCs w:val="24"/>
          <w:highlight w:val="none"/>
          <w:shd w:val="clear" w:color="auto" w:fill="FFFFFF"/>
          <w:lang w:val="en-US" w:eastAsia="zh-CN" w:bidi="ar-SA"/>
        </w:rPr>
      </w:pPr>
      <w:r>
        <w:rPr>
          <w:rFonts w:hint="eastAsia" w:ascii="宋体" w:hAnsi="宋体" w:eastAsia="宋体" w:cs="宋体"/>
          <w:b w:val="0"/>
          <w:bCs/>
          <w:color w:val="auto"/>
          <w:kern w:val="0"/>
          <w:sz w:val="24"/>
          <w:szCs w:val="24"/>
          <w:highlight w:val="none"/>
          <w:shd w:val="clear" w:color="auto" w:fill="FFFFFF"/>
          <w:lang w:val="en-US" w:eastAsia="zh-CN" w:bidi="ar-SA"/>
        </w:rPr>
        <w:t>1</w:t>
      </w:r>
      <w:r>
        <w:rPr>
          <w:rFonts w:hint="eastAsia" w:ascii="宋体" w:hAnsi="宋体" w:cs="宋体"/>
          <w:b w:val="0"/>
          <w:bCs/>
          <w:color w:val="auto"/>
          <w:kern w:val="0"/>
          <w:sz w:val="24"/>
          <w:szCs w:val="24"/>
          <w:highlight w:val="none"/>
          <w:shd w:val="clear" w:color="auto" w:fill="FFFFFF"/>
          <w:lang w:val="en-US" w:eastAsia="zh-CN" w:bidi="ar-SA"/>
        </w:rPr>
        <w:t>.</w:t>
      </w:r>
      <w:r>
        <w:rPr>
          <w:rFonts w:hint="eastAsia" w:ascii="宋体" w:hAnsi="宋体" w:eastAsia="宋体" w:cs="宋体"/>
          <w:b w:val="0"/>
          <w:bCs/>
          <w:color w:val="auto"/>
          <w:kern w:val="0"/>
          <w:sz w:val="24"/>
          <w:szCs w:val="24"/>
          <w:highlight w:val="none"/>
          <w:shd w:val="clear" w:color="auto" w:fill="FFFFFF"/>
          <w:lang w:val="en-US" w:eastAsia="zh-CN" w:bidi="ar-SA"/>
        </w:rPr>
        <w:t>响应报价为到采购人的交货总价，报价包含且不限于货物及零配件的购置</w:t>
      </w:r>
      <w:r>
        <w:rPr>
          <w:rFonts w:hint="eastAsia" w:ascii="宋体" w:hAnsi="宋体" w:cs="宋体"/>
          <w:b w:val="0"/>
          <w:bCs/>
          <w:color w:val="auto"/>
          <w:kern w:val="0"/>
          <w:sz w:val="24"/>
          <w:szCs w:val="24"/>
          <w:highlight w:val="none"/>
          <w:shd w:val="clear" w:color="auto" w:fill="FFFFFF"/>
          <w:lang w:val="en-US" w:eastAsia="zh-CN" w:bidi="ar-SA"/>
        </w:rPr>
        <w:t>和安装费、</w:t>
      </w:r>
      <w:r>
        <w:rPr>
          <w:rFonts w:hint="eastAsia" w:ascii="宋体" w:hAnsi="宋体" w:eastAsia="宋体" w:cs="宋体"/>
          <w:b w:val="0"/>
          <w:bCs/>
          <w:color w:val="auto"/>
          <w:kern w:val="0"/>
          <w:sz w:val="24"/>
          <w:szCs w:val="24"/>
          <w:highlight w:val="none"/>
          <w:shd w:val="clear" w:color="auto" w:fill="FFFFFF"/>
          <w:lang w:val="en-US" w:eastAsia="zh-CN" w:bidi="ar-SA"/>
        </w:rPr>
        <w:t>运输费、包装费、装卸费、保险费</w:t>
      </w:r>
      <w:r>
        <w:rPr>
          <w:rFonts w:hint="eastAsia" w:ascii="宋体" w:hAnsi="宋体" w:cs="宋体"/>
          <w:b w:val="0"/>
          <w:bCs/>
          <w:color w:val="auto"/>
          <w:kern w:val="0"/>
          <w:sz w:val="24"/>
          <w:szCs w:val="24"/>
          <w:highlight w:val="none"/>
          <w:shd w:val="clear" w:color="auto" w:fill="FFFFFF"/>
          <w:lang w:val="en-US" w:eastAsia="zh-CN" w:bidi="ar-SA"/>
        </w:rPr>
        <w:t>、</w:t>
      </w:r>
      <w:r>
        <w:rPr>
          <w:rFonts w:hint="eastAsia" w:ascii="宋体" w:hAnsi="宋体" w:eastAsia="宋体" w:cs="宋体"/>
          <w:b w:val="0"/>
          <w:bCs/>
          <w:color w:val="auto"/>
          <w:kern w:val="0"/>
          <w:sz w:val="24"/>
          <w:szCs w:val="24"/>
          <w:highlight w:val="none"/>
          <w:shd w:val="clear" w:color="auto" w:fill="FFFFFF"/>
          <w:lang w:val="en-US" w:eastAsia="zh-CN" w:bidi="ar-SA"/>
        </w:rPr>
        <w:t>调试</w:t>
      </w:r>
      <w:r>
        <w:rPr>
          <w:rFonts w:hint="eastAsia" w:ascii="宋体" w:hAnsi="宋体" w:cs="宋体"/>
          <w:b w:val="0"/>
          <w:bCs/>
          <w:color w:val="auto"/>
          <w:kern w:val="0"/>
          <w:sz w:val="24"/>
          <w:szCs w:val="24"/>
          <w:highlight w:val="none"/>
          <w:shd w:val="clear" w:color="auto" w:fill="FFFFFF"/>
          <w:lang w:val="en-US" w:eastAsia="zh-CN" w:bidi="ar-SA"/>
        </w:rPr>
        <w:t>费</w:t>
      </w:r>
      <w:r>
        <w:rPr>
          <w:rFonts w:hint="eastAsia" w:ascii="宋体" w:hAnsi="宋体" w:eastAsia="宋体" w:cs="宋体"/>
          <w:b w:val="0"/>
          <w:bCs/>
          <w:color w:val="auto"/>
          <w:kern w:val="0"/>
          <w:sz w:val="24"/>
          <w:szCs w:val="24"/>
          <w:highlight w:val="none"/>
          <w:shd w:val="clear" w:color="auto" w:fill="FFFFFF"/>
          <w:lang w:val="en-US" w:eastAsia="zh-CN" w:bidi="ar-SA"/>
        </w:rPr>
        <w:t>、软件费、检验费及培训、质保期售后服务以及合同实施过程中应预见和不可预见等</w:t>
      </w:r>
      <w:r>
        <w:rPr>
          <w:rFonts w:hint="eastAsia" w:ascii="宋体" w:hAnsi="宋体" w:cs="宋体"/>
          <w:b w:val="0"/>
          <w:bCs/>
          <w:color w:val="auto"/>
          <w:kern w:val="0"/>
          <w:sz w:val="24"/>
          <w:szCs w:val="24"/>
          <w:highlight w:val="none"/>
          <w:shd w:val="clear" w:color="auto" w:fill="FFFFFF"/>
          <w:lang w:val="en-US" w:eastAsia="zh-CN" w:bidi="ar-SA"/>
        </w:rPr>
        <w:t>的</w:t>
      </w:r>
      <w:r>
        <w:rPr>
          <w:rFonts w:hint="eastAsia" w:ascii="宋体" w:hAnsi="宋体" w:eastAsia="宋体" w:cs="宋体"/>
          <w:b w:val="0"/>
          <w:bCs/>
          <w:color w:val="auto"/>
          <w:kern w:val="0"/>
          <w:sz w:val="24"/>
          <w:szCs w:val="24"/>
          <w:highlight w:val="none"/>
          <w:shd w:val="clear" w:color="auto" w:fill="FFFFFF"/>
          <w:lang w:val="en-US" w:eastAsia="zh-CN" w:bidi="ar-SA"/>
        </w:rPr>
        <w:t>含税费用，采购人不再另付任何费用。</w:t>
      </w:r>
    </w:p>
    <w:p w14:paraId="4C09F950">
      <w:pPr>
        <w:keepNext w:val="0"/>
        <w:keepLines w:val="0"/>
        <w:pageBreakBefore w:val="0"/>
        <w:tabs>
          <w:tab w:val="left" w:pos="2800"/>
        </w:tabs>
        <w:kinsoku/>
        <w:wordWrap/>
        <w:overflowPunct/>
        <w:topLinePunct w:val="0"/>
        <w:autoSpaceDE/>
        <w:autoSpaceDN/>
        <w:bidi w:val="0"/>
        <w:adjustRightInd/>
        <w:spacing w:line="360" w:lineRule="auto"/>
        <w:rPr>
          <w:rFonts w:ascii="宋体" w:hAnsi="宋体" w:cs="宋体"/>
          <w:snapToGrid w:val="0"/>
          <w:kern w:val="24"/>
          <w:sz w:val="24"/>
          <w:szCs w:val="24"/>
          <w:highlight w:val="none"/>
        </w:rPr>
      </w:pPr>
      <w:r>
        <w:rPr>
          <w:rFonts w:hint="eastAsia" w:ascii="宋体" w:hAnsi="宋体" w:eastAsia="宋体" w:cs="宋体"/>
          <w:b w:val="0"/>
          <w:bCs/>
          <w:color w:val="000000" w:themeColor="text1"/>
          <w:kern w:val="0"/>
          <w:sz w:val="24"/>
          <w:szCs w:val="24"/>
          <w:highlight w:val="none"/>
          <w:shd w:val="clear" w:color="auto" w:fill="FFFFFF"/>
          <w:lang w:val="en-US" w:eastAsia="zh-CN" w:bidi="ar-SA"/>
          <w14:textFill>
            <w14:solidFill>
              <w14:schemeClr w14:val="tx1"/>
            </w14:solidFill>
          </w14:textFill>
        </w:rPr>
        <w:t>2</w:t>
      </w:r>
      <w:r>
        <w:rPr>
          <w:rFonts w:hint="eastAsia" w:ascii="宋体" w:hAnsi="宋体" w:cs="宋体"/>
          <w:b w:val="0"/>
          <w:bCs/>
          <w:color w:val="000000" w:themeColor="text1"/>
          <w:kern w:val="0"/>
          <w:sz w:val="24"/>
          <w:szCs w:val="24"/>
          <w:highlight w:val="none"/>
          <w:shd w:val="clear" w:color="auto" w:fill="FFFFFF"/>
          <w:lang w:val="en-US" w:eastAsia="zh-CN" w:bidi="ar-SA"/>
          <w14:textFill>
            <w14:solidFill>
              <w14:schemeClr w14:val="tx1"/>
            </w14:solidFill>
          </w14:textFill>
        </w:rPr>
        <w:t>.</w:t>
      </w:r>
      <w:r>
        <w:rPr>
          <w:rFonts w:hint="eastAsia" w:ascii="宋体" w:hAnsi="宋体" w:eastAsia="宋体" w:cs="宋体"/>
          <w:b w:val="0"/>
          <w:bCs/>
          <w:color w:val="000000" w:themeColor="text1"/>
          <w:kern w:val="0"/>
          <w:sz w:val="24"/>
          <w:szCs w:val="24"/>
          <w:highlight w:val="none"/>
          <w:shd w:val="clear" w:color="auto" w:fill="FFFFFF"/>
          <w:lang w:val="en-US" w:eastAsia="zh-CN" w:bidi="ar-SA"/>
          <w14:textFill>
            <w14:solidFill>
              <w14:schemeClr w14:val="tx1"/>
            </w14:solidFill>
          </w14:textFill>
        </w:rPr>
        <w:t>所有响应报价均应</w:t>
      </w:r>
      <w:r>
        <w:rPr>
          <w:rFonts w:hint="eastAsia" w:ascii="宋体" w:hAnsi="宋体" w:cs="宋体"/>
          <w:b w:val="0"/>
          <w:bCs/>
          <w:color w:val="000000" w:themeColor="text1"/>
          <w:kern w:val="0"/>
          <w:sz w:val="24"/>
          <w:szCs w:val="24"/>
          <w:highlight w:val="none"/>
          <w:shd w:val="clear" w:color="auto" w:fill="FFFFFF"/>
          <w:lang w:val="en-US" w:eastAsia="zh-CN" w:bidi="ar-SA"/>
          <w14:textFill>
            <w14:solidFill>
              <w14:schemeClr w14:val="tx1"/>
            </w14:solidFill>
          </w14:textFill>
        </w:rPr>
        <w:t>为</w:t>
      </w:r>
      <w:r>
        <w:rPr>
          <w:rFonts w:hint="eastAsia" w:ascii="宋体" w:hAnsi="宋体" w:eastAsia="宋体" w:cs="宋体"/>
          <w:b w:val="0"/>
          <w:bCs/>
          <w:color w:val="000000" w:themeColor="text1"/>
          <w:kern w:val="0"/>
          <w:sz w:val="24"/>
          <w:szCs w:val="24"/>
          <w:highlight w:val="none"/>
          <w:shd w:val="clear" w:color="auto" w:fill="FFFFFF"/>
          <w:lang w:val="en-US" w:eastAsia="zh-CN" w:bidi="ar-SA"/>
          <w14:textFill>
            <w14:solidFill>
              <w14:schemeClr w14:val="tx1"/>
            </w14:solidFill>
          </w14:textFill>
        </w:rPr>
        <w:t>人民币</w:t>
      </w:r>
      <w:r>
        <w:rPr>
          <w:rFonts w:hint="eastAsia" w:ascii="宋体" w:hAnsi="宋体" w:cs="宋体"/>
          <w:b w:val="0"/>
          <w:bCs/>
          <w:color w:val="000000" w:themeColor="text1"/>
          <w:kern w:val="0"/>
          <w:sz w:val="24"/>
          <w:szCs w:val="24"/>
          <w:highlight w:val="none"/>
          <w:shd w:val="clear" w:color="auto" w:fill="FFFFFF"/>
          <w:lang w:val="en-US" w:eastAsia="zh-CN" w:bidi="ar-SA"/>
          <w14:textFill>
            <w14:solidFill>
              <w14:schemeClr w14:val="tx1"/>
            </w14:solidFill>
          </w14:textFill>
        </w:rPr>
        <w:t>含税价</w:t>
      </w:r>
      <w:r>
        <w:rPr>
          <w:rFonts w:hint="eastAsia" w:ascii="宋体" w:hAnsi="宋体" w:eastAsia="宋体" w:cs="宋体"/>
          <w:b w:val="0"/>
          <w:bCs/>
          <w:color w:val="000000" w:themeColor="text1"/>
          <w:kern w:val="0"/>
          <w:sz w:val="24"/>
          <w:szCs w:val="24"/>
          <w:highlight w:val="none"/>
          <w:shd w:val="clear" w:color="auto" w:fill="FFFFFF"/>
          <w:lang w:val="en-US" w:eastAsia="zh-CN" w:bidi="ar-SA"/>
          <w14:textFill>
            <w14:solidFill>
              <w14:schemeClr w14:val="tx1"/>
            </w14:solidFill>
          </w14:textFill>
        </w:rPr>
        <w:t>，金额单位为元。</w:t>
      </w:r>
    </w:p>
    <w:p w14:paraId="7E2E59FB">
      <w:pPr>
        <w:keepNext w:val="0"/>
        <w:keepLines w:val="0"/>
        <w:pageBreakBefore w:val="0"/>
        <w:tabs>
          <w:tab w:val="left" w:pos="2800"/>
        </w:tabs>
        <w:kinsoku/>
        <w:wordWrap/>
        <w:overflowPunct/>
        <w:topLinePunct w:val="0"/>
        <w:autoSpaceDE/>
        <w:autoSpaceDN/>
        <w:bidi w:val="0"/>
        <w:adjustRightInd/>
        <w:spacing w:line="360" w:lineRule="auto"/>
        <w:rPr>
          <w:rFonts w:ascii="宋体" w:hAnsi="宋体" w:cs="宋体"/>
          <w:snapToGrid w:val="0"/>
          <w:kern w:val="24"/>
          <w:sz w:val="24"/>
          <w:szCs w:val="24"/>
          <w:highlight w:val="none"/>
        </w:rPr>
      </w:pPr>
      <w:r>
        <w:rPr>
          <w:rFonts w:hint="eastAsia" w:ascii="宋体" w:hAnsi="宋体" w:cs="宋体"/>
          <w:snapToGrid w:val="0"/>
          <w:kern w:val="24"/>
          <w:sz w:val="24"/>
          <w:szCs w:val="24"/>
          <w:highlight w:val="none"/>
          <w:lang w:val="en-US" w:eastAsia="zh-CN"/>
        </w:rPr>
        <w:t>3.</w:t>
      </w:r>
      <w:r>
        <w:rPr>
          <w:rFonts w:hint="eastAsia" w:ascii="宋体" w:hAnsi="宋体" w:cs="宋体"/>
          <w:snapToGrid w:val="0"/>
          <w:kern w:val="24"/>
          <w:sz w:val="24"/>
          <w:szCs w:val="24"/>
          <w:highlight w:val="none"/>
        </w:rPr>
        <w:t>成交供应商须开具与报价文件中报价单位名称、响应报价一致的发票。</w:t>
      </w:r>
    </w:p>
    <w:p w14:paraId="73914B17">
      <w:pPr>
        <w:pStyle w:val="27"/>
        <w:keepNext w:val="0"/>
        <w:keepLines w:val="0"/>
        <w:pageBreakBefore w:val="0"/>
        <w:tabs>
          <w:tab w:val="left" w:pos="2800"/>
        </w:tabs>
        <w:kinsoku/>
        <w:wordWrap/>
        <w:overflowPunct/>
        <w:topLinePunct w:val="0"/>
        <w:autoSpaceDE/>
        <w:autoSpaceDN/>
        <w:bidi w:val="0"/>
        <w:adjustRightInd/>
        <w:spacing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napToGrid w:val="0"/>
          <w:kern w:val="24"/>
          <w:sz w:val="24"/>
          <w:szCs w:val="24"/>
          <w:highlight w:val="none"/>
          <w:lang w:val="en-US" w:eastAsia="zh-CN"/>
        </w:rPr>
        <w:t>4.</w:t>
      </w:r>
      <w:r>
        <w:rPr>
          <w:rFonts w:hint="eastAsia" w:ascii="宋体" w:hAnsi="宋体" w:eastAsia="宋体" w:cs="宋体"/>
          <w:snapToGrid w:val="0"/>
          <w:kern w:val="24"/>
          <w:sz w:val="24"/>
          <w:szCs w:val="24"/>
          <w:highlight w:val="none"/>
        </w:rPr>
        <w:t>缺项、漏项的报价</w:t>
      </w:r>
      <w:r>
        <w:rPr>
          <w:rFonts w:hint="eastAsia" w:ascii="宋体" w:hAnsi="宋体" w:eastAsia="宋体" w:cs="宋体"/>
          <w:sz w:val="24"/>
          <w:szCs w:val="24"/>
          <w:highlight w:val="none"/>
        </w:rPr>
        <w:t>为无效报价。</w:t>
      </w:r>
    </w:p>
    <w:p w14:paraId="38B9BCE9">
      <w:pPr>
        <w:tabs>
          <w:tab w:val="left" w:pos="2800"/>
        </w:tabs>
        <w:spacing w:line="360" w:lineRule="auto"/>
        <w:jc w:val="left"/>
        <w:rPr>
          <w:rFonts w:hint="eastAsia" w:ascii="黑体" w:hAnsi="黑体" w:eastAsia="黑体" w:cs="Times New Roman"/>
          <w:sz w:val="28"/>
          <w:szCs w:val="28"/>
        </w:rPr>
      </w:pPr>
      <w:r>
        <w:rPr>
          <w:rFonts w:hint="eastAsia" w:ascii="黑体" w:hAnsi="黑体" w:eastAsia="黑体" w:cs="Times New Roman"/>
          <w:sz w:val="28"/>
          <w:szCs w:val="28"/>
          <w:lang w:val="en-US" w:eastAsia="zh-CN"/>
        </w:rPr>
        <w:t>四</w:t>
      </w:r>
      <w:r>
        <w:rPr>
          <w:rFonts w:hint="eastAsia" w:ascii="黑体" w:hAnsi="黑体" w:eastAsia="黑体" w:cs="Times New Roman"/>
          <w:sz w:val="28"/>
          <w:szCs w:val="28"/>
        </w:rPr>
        <w:t>、采购内容</w:t>
      </w:r>
    </w:p>
    <w:p w14:paraId="47DF4737">
      <w:pPr>
        <w:pStyle w:val="18"/>
        <w:keepNext w:val="0"/>
        <w:keepLines w:val="0"/>
        <w:pageBreakBefore w:val="0"/>
        <w:widowControl/>
        <w:shd w:val="clear" w:color="auto" w:fill="FFFFFF"/>
        <w:tabs>
          <w:tab w:val="left" w:pos="2800"/>
        </w:tabs>
        <w:kinsoku/>
        <w:wordWrap/>
        <w:overflowPunct/>
        <w:topLinePunct w:val="0"/>
        <w:autoSpaceDE/>
        <w:autoSpaceDN/>
        <w:bidi w:val="0"/>
        <w:adjustRightInd/>
        <w:spacing w:beforeAutospacing="0" w:afterAutospacing="0" w:line="360" w:lineRule="auto"/>
        <w:jc w:val="both"/>
        <w:textAlignment w:val="baseline"/>
        <w:rPr>
          <w:rFonts w:hint="default" w:ascii="宋体" w:hAnsi="宋体" w:eastAsia="宋体" w:cs="宋体"/>
          <w:b/>
          <w:bCs w:val="0"/>
          <w:color w:val="auto"/>
          <w:sz w:val="24"/>
          <w:szCs w:val="24"/>
          <w:highlight w:val="none"/>
          <w:lang w:val="en-US" w:eastAsia="zh-CN"/>
        </w:rPr>
      </w:pPr>
      <w:bookmarkStart w:id="3" w:name="_GoBack"/>
      <w:r>
        <w:rPr>
          <w:rFonts w:hint="eastAsia" w:ascii="宋体" w:hAnsi="宋体" w:eastAsia="宋体" w:cs="宋体"/>
          <w:b/>
          <w:bCs w:val="0"/>
          <w:color w:val="auto"/>
          <w:sz w:val="24"/>
          <w:szCs w:val="24"/>
          <w:highlight w:val="none"/>
          <w:lang w:val="en-US" w:eastAsia="zh-CN"/>
        </w:rPr>
        <w:t>（一）</w:t>
      </w:r>
      <w:r>
        <w:rPr>
          <w:rFonts w:hint="default" w:ascii="宋体" w:hAnsi="宋体" w:eastAsia="宋体" w:cs="宋体"/>
          <w:b/>
          <w:bCs w:val="0"/>
          <w:color w:val="auto"/>
          <w:sz w:val="24"/>
          <w:szCs w:val="24"/>
          <w:highlight w:val="none"/>
          <w:lang w:val="en-US" w:eastAsia="zh-CN"/>
        </w:rPr>
        <w:t>系统核心组成</w:t>
      </w:r>
    </w:p>
    <w:bookmarkEnd w:id="3"/>
    <w:p w14:paraId="14BA39F5">
      <w:pPr>
        <w:pStyle w:val="18"/>
        <w:keepNext w:val="0"/>
        <w:keepLines w:val="0"/>
        <w:pageBreakBefore w:val="0"/>
        <w:widowControl/>
        <w:shd w:val="clear" w:color="auto" w:fill="FFFFFF"/>
        <w:tabs>
          <w:tab w:val="left" w:pos="2800"/>
        </w:tabs>
        <w:kinsoku/>
        <w:wordWrap/>
        <w:overflowPunct/>
        <w:topLinePunct w:val="0"/>
        <w:autoSpaceDE/>
        <w:autoSpaceDN/>
        <w:bidi w:val="0"/>
        <w:adjustRightInd/>
        <w:spacing w:beforeAutospacing="0" w:afterAutospacing="0" w:line="360" w:lineRule="auto"/>
        <w:jc w:val="both"/>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1.紧急</w:t>
      </w:r>
      <w:r>
        <w:rPr>
          <w:rFonts w:hint="default" w:ascii="宋体" w:hAnsi="宋体" w:eastAsia="宋体" w:cs="宋体"/>
          <w:b/>
          <w:bCs w:val="0"/>
          <w:color w:val="auto"/>
          <w:sz w:val="24"/>
          <w:szCs w:val="24"/>
          <w:highlight w:val="none"/>
          <w:lang w:val="en-US" w:eastAsia="zh-CN"/>
        </w:rPr>
        <w:t>报警按钮（前端设备）：</w:t>
      </w:r>
      <w:r>
        <w:rPr>
          <w:rFonts w:hint="default" w:ascii="宋体" w:hAnsi="宋体" w:eastAsia="宋体" w:cs="宋体"/>
          <w:b w:val="0"/>
          <w:bCs/>
          <w:color w:val="auto"/>
          <w:sz w:val="24"/>
          <w:szCs w:val="24"/>
          <w:highlight w:val="none"/>
          <w:lang w:val="en-US" w:eastAsia="zh-CN"/>
        </w:rPr>
        <w:t>为坚固耐用的物理按钮，</w:t>
      </w:r>
      <w:r>
        <w:rPr>
          <w:rFonts w:hint="eastAsia" w:ascii="宋体" w:hAnsi="宋体" w:eastAsia="宋体" w:cs="宋体"/>
          <w:b w:val="0"/>
          <w:bCs/>
          <w:color w:val="auto"/>
          <w:sz w:val="24"/>
          <w:szCs w:val="24"/>
          <w:highlight w:val="none"/>
          <w:lang w:val="en-US" w:eastAsia="zh-CN"/>
        </w:rPr>
        <w:t>包含</w:t>
      </w:r>
      <w:r>
        <w:rPr>
          <w:rFonts w:hint="default" w:ascii="宋体" w:hAnsi="宋体" w:eastAsia="宋体" w:cs="宋体"/>
          <w:b w:val="0"/>
          <w:bCs/>
          <w:color w:val="auto"/>
          <w:sz w:val="24"/>
          <w:szCs w:val="24"/>
          <w:highlight w:val="none"/>
          <w:lang w:val="en-US" w:eastAsia="zh-CN"/>
        </w:rPr>
        <w:t>为桌面式（</w:t>
      </w:r>
      <w:r>
        <w:rPr>
          <w:rFonts w:hint="eastAsia" w:ascii="宋体" w:hAnsi="宋体" w:eastAsia="宋体" w:cs="宋体"/>
          <w:b w:val="0"/>
          <w:bCs/>
          <w:color w:val="auto"/>
          <w:sz w:val="24"/>
          <w:szCs w:val="24"/>
          <w:highlight w:val="none"/>
          <w:lang w:val="en-US" w:eastAsia="zh-CN"/>
        </w:rPr>
        <w:t>如</w:t>
      </w:r>
      <w:r>
        <w:rPr>
          <w:rFonts w:hint="default" w:ascii="宋体" w:hAnsi="宋体" w:eastAsia="宋体" w:cs="宋体"/>
          <w:b w:val="0"/>
          <w:bCs/>
          <w:color w:val="auto"/>
          <w:sz w:val="24"/>
          <w:szCs w:val="24"/>
          <w:highlight w:val="none"/>
          <w:lang w:val="en-US" w:eastAsia="zh-CN"/>
        </w:rPr>
        <w:t>固定在护士站、收费窗口、药房等柜台）、墙面式（安装在</w:t>
      </w:r>
      <w:r>
        <w:rPr>
          <w:rFonts w:hint="eastAsia" w:ascii="宋体" w:hAnsi="宋体" w:eastAsia="宋体" w:cs="宋体"/>
          <w:b w:val="0"/>
          <w:bCs/>
          <w:color w:val="auto"/>
          <w:sz w:val="24"/>
          <w:szCs w:val="24"/>
          <w:highlight w:val="none"/>
          <w:lang w:val="en-US" w:eastAsia="zh-CN"/>
        </w:rPr>
        <w:t>公共区域</w:t>
      </w:r>
      <w:r>
        <w:rPr>
          <w:rFonts w:hint="default" w:ascii="宋体" w:hAnsi="宋体" w:eastAsia="宋体" w:cs="宋体"/>
          <w:b w:val="0"/>
          <w:bCs/>
          <w:color w:val="auto"/>
          <w:sz w:val="24"/>
          <w:szCs w:val="24"/>
          <w:highlight w:val="none"/>
          <w:lang w:val="en-US" w:eastAsia="zh-CN"/>
        </w:rPr>
        <w:t>走廊、急诊室、办公室内）</w:t>
      </w:r>
      <w:r>
        <w:rPr>
          <w:rFonts w:hint="eastAsia" w:ascii="宋体" w:hAnsi="宋体" w:eastAsia="宋体" w:cs="宋体"/>
          <w:b w:val="0"/>
          <w:bCs/>
          <w:color w:val="auto"/>
          <w:sz w:val="24"/>
          <w:szCs w:val="24"/>
          <w:highlight w:val="none"/>
          <w:lang w:val="en-US" w:eastAsia="zh-CN"/>
        </w:rPr>
        <w:t>，可多种方式搭配并联使用。采用</w:t>
      </w:r>
      <w:r>
        <w:rPr>
          <w:rFonts w:hint="default" w:ascii="宋体" w:hAnsi="宋体" w:eastAsia="宋体" w:cs="宋体"/>
          <w:b w:val="0"/>
          <w:bCs/>
          <w:color w:val="auto"/>
          <w:sz w:val="24"/>
          <w:szCs w:val="24"/>
          <w:highlight w:val="none"/>
          <w:lang w:val="en-US" w:eastAsia="zh-CN"/>
        </w:rPr>
        <w:t>醒目的红色</w:t>
      </w:r>
      <w:r>
        <w:rPr>
          <w:rFonts w:hint="eastAsia" w:ascii="宋体" w:hAnsi="宋体" w:eastAsia="宋体" w:cs="宋体"/>
          <w:b w:val="0"/>
          <w:bCs/>
          <w:color w:val="auto"/>
          <w:sz w:val="24"/>
          <w:szCs w:val="24"/>
          <w:highlight w:val="none"/>
          <w:lang w:val="en-US" w:eastAsia="zh-CN"/>
        </w:rPr>
        <w:t>按钮</w:t>
      </w:r>
      <w:r>
        <w:rPr>
          <w:rFonts w:hint="default" w:ascii="宋体" w:hAnsi="宋体" w:eastAsia="宋体" w:cs="宋体"/>
          <w:b w:val="0"/>
          <w:bCs/>
          <w:color w:val="auto"/>
          <w:sz w:val="24"/>
          <w:szCs w:val="24"/>
          <w:highlight w:val="none"/>
          <w:lang w:val="en-US" w:eastAsia="zh-CN"/>
        </w:rPr>
        <w:t>，并带有“紧急求助”或“SOS”标识</w:t>
      </w:r>
      <w:r>
        <w:rPr>
          <w:rFonts w:hint="eastAsia" w:ascii="宋体" w:hAnsi="宋体" w:eastAsia="宋体" w:cs="宋体"/>
          <w:b w:val="0"/>
          <w:bCs/>
          <w:color w:val="auto"/>
          <w:sz w:val="24"/>
          <w:szCs w:val="24"/>
          <w:highlight w:val="none"/>
          <w:lang w:val="en-US" w:eastAsia="zh-CN"/>
        </w:rPr>
        <w:t>等，以及</w:t>
      </w:r>
      <w:r>
        <w:rPr>
          <w:rFonts w:hint="default" w:ascii="宋体" w:hAnsi="宋体" w:eastAsia="宋体" w:cs="宋体"/>
          <w:b w:val="0"/>
          <w:bCs/>
          <w:color w:val="auto"/>
          <w:sz w:val="24"/>
          <w:szCs w:val="24"/>
          <w:highlight w:val="none"/>
          <w:lang w:val="en-US" w:eastAsia="zh-CN"/>
        </w:rPr>
        <w:t>按钮</w:t>
      </w:r>
      <w:r>
        <w:rPr>
          <w:rFonts w:hint="eastAsia" w:ascii="宋体" w:hAnsi="宋体" w:eastAsia="宋体" w:cs="宋体"/>
          <w:b w:val="0"/>
          <w:bCs/>
          <w:color w:val="auto"/>
          <w:sz w:val="24"/>
          <w:szCs w:val="24"/>
          <w:highlight w:val="none"/>
          <w:lang w:val="en-US" w:eastAsia="zh-CN"/>
        </w:rPr>
        <w:t>需带</w:t>
      </w:r>
      <w:r>
        <w:rPr>
          <w:rFonts w:hint="default" w:ascii="宋体" w:hAnsi="宋体" w:eastAsia="宋体" w:cs="宋体"/>
          <w:b w:val="0"/>
          <w:bCs/>
          <w:color w:val="auto"/>
          <w:sz w:val="24"/>
          <w:szCs w:val="24"/>
          <w:highlight w:val="none"/>
          <w:lang w:val="en-US" w:eastAsia="zh-CN"/>
        </w:rPr>
        <w:t>有防误触保护设计。</w:t>
      </w:r>
    </w:p>
    <w:p w14:paraId="0D5B262F">
      <w:pPr>
        <w:pStyle w:val="18"/>
        <w:keepNext w:val="0"/>
        <w:keepLines w:val="0"/>
        <w:pageBreakBefore w:val="0"/>
        <w:widowControl/>
        <w:shd w:val="clear" w:color="auto" w:fill="FFFFFF"/>
        <w:tabs>
          <w:tab w:val="left" w:pos="2800"/>
        </w:tabs>
        <w:kinsoku/>
        <w:wordWrap/>
        <w:overflowPunct/>
        <w:topLinePunct w:val="0"/>
        <w:autoSpaceDE/>
        <w:autoSpaceDN/>
        <w:bidi w:val="0"/>
        <w:adjustRightInd/>
        <w:spacing w:beforeAutospacing="0" w:afterAutospacing="0" w:line="360" w:lineRule="auto"/>
        <w:jc w:val="both"/>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w:t>
      </w:r>
      <w:r>
        <w:rPr>
          <w:rFonts w:hint="default" w:ascii="宋体" w:hAnsi="宋体" w:eastAsia="宋体" w:cs="宋体"/>
          <w:b/>
          <w:bCs w:val="0"/>
          <w:color w:val="auto"/>
          <w:sz w:val="24"/>
          <w:szCs w:val="24"/>
          <w:highlight w:val="none"/>
          <w:lang w:val="en-US" w:eastAsia="zh-CN"/>
        </w:rPr>
        <w:t>报警主机（控制中心）：</w:t>
      </w:r>
      <w:r>
        <w:rPr>
          <w:rFonts w:hint="default" w:ascii="宋体" w:hAnsi="宋体" w:eastAsia="宋体" w:cs="宋体"/>
          <w:b w:val="0"/>
          <w:bCs/>
          <w:color w:val="auto"/>
          <w:sz w:val="24"/>
          <w:szCs w:val="24"/>
          <w:highlight w:val="none"/>
          <w:lang w:val="en-US" w:eastAsia="zh-CN"/>
        </w:rPr>
        <w:t>安装在医院的</w:t>
      </w:r>
      <w:r>
        <w:rPr>
          <w:rFonts w:hint="eastAsia" w:ascii="宋体" w:hAnsi="宋体" w:eastAsia="宋体" w:cs="宋体"/>
          <w:b w:val="0"/>
          <w:bCs/>
          <w:color w:val="auto"/>
          <w:sz w:val="24"/>
          <w:szCs w:val="24"/>
          <w:highlight w:val="none"/>
          <w:lang w:val="en-US" w:eastAsia="zh-CN"/>
        </w:rPr>
        <w:t>监控中</w:t>
      </w:r>
      <w:r>
        <w:rPr>
          <w:rFonts w:hint="default" w:ascii="宋体" w:hAnsi="宋体" w:eastAsia="宋体" w:cs="宋体"/>
          <w:b w:val="0"/>
          <w:bCs/>
          <w:color w:val="auto"/>
          <w:sz w:val="24"/>
          <w:szCs w:val="24"/>
          <w:highlight w:val="none"/>
          <w:lang w:val="en-US" w:eastAsia="zh-CN"/>
        </w:rPr>
        <w:t>心（中控室）</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val="en-US" w:eastAsia="zh-CN"/>
        </w:rPr>
        <w:t>接收来自所有前端按钮的报警信号，并进行处理。</w:t>
      </w:r>
    </w:p>
    <w:p w14:paraId="7CC4EA7C">
      <w:pPr>
        <w:pStyle w:val="18"/>
        <w:keepNext w:val="0"/>
        <w:keepLines w:val="0"/>
        <w:pageBreakBefore w:val="0"/>
        <w:widowControl/>
        <w:shd w:val="clear" w:color="auto" w:fill="FFFFFF"/>
        <w:tabs>
          <w:tab w:val="left" w:pos="2800"/>
        </w:tabs>
        <w:kinsoku/>
        <w:wordWrap/>
        <w:overflowPunct/>
        <w:topLinePunct w:val="0"/>
        <w:autoSpaceDE/>
        <w:autoSpaceDN/>
        <w:bidi w:val="0"/>
        <w:adjustRightInd/>
        <w:spacing w:beforeAutospacing="0" w:afterAutospacing="0" w:line="360" w:lineRule="auto"/>
        <w:jc w:val="both"/>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w:t>
      </w:r>
      <w:r>
        <w:rPr>
          <w:rFonts w:hint="default" w:ascii="宋体" w:hAnsi="宋体" w:eastAsia="宋体" w:cs="宋体"/>
          <w:b/>
          <w:bCs w:val="0"/>
          <w:color w:val="auto"/>
          <w:sz w:val="24"/>
          <w:szCs w:val="24"/>
          <w:highlight w:val="none"/>
          <w:lang w:val="en-US" w:eastAsia="zh-CN"/>
        </w:rPr>
        <w:t>声光报警器</w:t>
      </w:r>
      <w:r>
        <w:rPr>
          <w:rFonts w:hint="eastAsia" w:ascii="宋体" w:hAnsi="宋体" w:eastAsia="宋体" w:cs="宋体"/>
          <w:b/>
          <w:bCs w:val="0"/>
          <w:color w:val="auto"/>
          <w:sz w:val="24"/>
          <w:szCs w:val="24"/>
          <w:highlight w:val="none"/>
          <w:lang w:val="en-US" w:eastAsia="zh-CN"/>
        </w:rPr>
        <w:t>：</w:t>
      </w:r>
      <w:r>
        <w:rPr>
          <w:rFonts w:hint="default" w:ascii="宋体" w:hAnsi="宋体" w:eastAsia="宋体" w:cs="宋体"/>
          <w:b w:val="0"/>
          <w:bCs/>
          <w:color w:val="auto"/>
          <w:sz w:val="24"/>
          <w:szCs w:val="24"/>
          <w:highlight w:val="none"/>
          <w:lang w:val="en-US" w:eastAsia="zh-CN"/>
        </w:rPr>
        <w:t>安装在</w:t>
      </w:r>
      <w:r>
        <w:rPr>
          <w:rFonts w:hint="eastAsia" w:ascii="宋体" w:hAnsi="宋体" w:eastAsia="宋体" w:cs="宋体"/>
          <w:b w:val="0"/>
          <w:bCs/>
          <w:color w:val="auto"/>
          <w:sz w:val="24"/>
          <w:szCs w:val="24"/>
          <w:highlight w:val="none"/>
          <w:lang w:val="en-US" w:eastAsia="zh-CN"/>
        </w:rPr>
        <w:t>监控</w:t>
      </w:r>
      <w:r>
        <w:rPr>
          <w:rFonts w:hint="default" w:ascii="宋体" w:hAnsi="宋体" w:eastAsia="宋体" w:cs="宋体"/>
          <w:b w:val="0"/>
          <w:bCs/>
          <w:color w:val="auto"/>
          <w:sz w:val="24"/>
          <w:szCs w:val="24"/>
          <w:highlight w:val="none"/>
          <w:lang w:val="en-US" w:eastAsia="zh-CN"/>
        </w:rPr>
        <w:t>中心</w:t>
      </w:r>
      <w:r>
        <w:rPr>
          <w:rFonts w:hint="eastAsia" w:ascii="宋体" w:hAnsi="宋体" w:eastAsia="宋体" w:cs="宋体"/>
          <w:b w:val="0"/>
          <w:bCs/>
          <w:color w:val="auto"/>
          <w:sz w:val="24"/>
          <w:szCs w:val="24"/>
          <w:highlight w:val="none"/>
          <w:lang w:val="en-US" w:eastAsia="zh-CN"/>
        </w:rPr>
        <w:t>，接收到前端报警信号时，能</w:t>
      </w:r>
      <w:r>
        <w:rPr>
          <w:rFonts w:hint="default" w:ascii="宋体" w:hAnsi="宋体" w:eastAsia="宋体" w:cs="宋体"/>
          <w:b w:val="0"/>
          <w:bCs/>
          <w:color w:val="auto"/>
          <w:sz w:val="24"/>
          <w:szCs w:val="24"/>
          <w:highlight w:val="none"/>
          <w:lang w:val="en-US" w:eastAsia="zh-CN"/>
        </w:rPr>
        <w:t>发出高分贝警报声和强烈闪烁的警示光，提醒</w:t>
      </w:r>
      <w:r>
        <w:rPr>
          <w:rFonts w:hint="eastAsia" w:ascii="宋体" w:hAnsi="宋体" w:eastAsia="宋体" w:cs="宋体"/>
          <w:b w:val="0"/>
          <w:bCs/>
          <w:color w:val="auto"/>
          <w:sz w:val="24"/>
          <w:szCs w:val="24"/>
          <w:highlight w:val="none"/>
          <w:lang w:val="en-US" w:eastAsia="zh-CN"/>
        </w:rPr>
        <w:t>值班安保</w:t>
      </w:r>
      <w:r>
        <w:rPr>
          <w:rFonts w:hint="default" w:ascii="宋体" w:hAnsi="宋体" w:eastAsia="宋体" w:cs="宋体"/>
          <w:b w:val="0"/>
          <w:bCs/>
          <w:color w:val="auto"/>
          <w:sz w:val="24"/>
          <w:szCs w:val="24"/>
          <w:highlight w:val="none"/>
          <w:lang w:val="en-US" w:eastAsia="zh-CN"/>
        </w:rPr>
        <w:t>人员注意。</w:t>
      </w:r>
    </w:p>
    <w:p w14:paraId="48EF3D0B">
      <w:pPr>
        <w:pStyle w:val="18"/>
        <w:keepNext w:val="0"/>
        <w:keepLines w:val="0"/>
        <w:pageBreakBefore w:val="0"/>
        <w:widowControl/>
        <w:shd w:val="clear" w:color="auto" w:fill="FFFFFF"/>
        <w:tabs>
          <w:tab w:val="left" w:pos="2800"/>
        </w:tabs>
        <w:kinsoku/>
        <w:wordWrap/>
        <w:overflowPunct/>
        <w:topLinePunct w:val="0"/>
        <w:autoSpaceDE/>
        <w:autoSpaceDN/>
        <w:bidi w:val="0"/>
        <w:adjustRightInd/>
        <w:spacing w:beforeAutospacing="0" w:afterAutospacing="0" w:line="360" w:lineRule="auto"/>
        <w:jc w:val="both"/>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w:t>
      </w:r>
      <w:r>
        <w:rPr>
          <w:rFonts w:hint="default" w:ascii="宋体" w:hAnsi="宋体" w:eastAsia="宋体" w:cs="宋体"/>
          <w:b/>
          <w:bCs w:val="0"/>
          <w:color w:val="auto"/>
          <w:sz w:val="24"/>
          <w:szCs w:val="24"/>
          <w:highlight w:val="none"/>
          <w:lang w:val="en-US" w:eastAsia="zh-CN"/>
        </w:rPr>
        <w:t>显示终端（</w:t>
      </w:r>
      <w:r>
        <w:rPr>
          <w:rFonts w:hint="eastAsia" w:ascii="宋体" w:hAnsi="宋体" w:eastAsia="宋体" w:cs="宋体"/>
          <w:b/>
          <w:bCs w:val="0"/>
          <w:color w:val="auto"/>
          <w:sz w:val="24"/>
          <w:szCs w:val="24"/>
          <w:highlight w:val="none"/>
          <w:lang w:val="en-US" w:eastAsia="zh-CN"/>
        </w:rPr>
        <w:t>管理</w:t>
      </w:r>
      <w:r>
        <w:rPr>
          <w:rFonts w:hint="default" w:ascii="宋体" w:hAnsi="宋体" w:eastAsia="宋体" w:cs="宋体"/>
          <w:b/>
          <w:bCs w:val="0"/>
          <w:color w:val="auto"/>
          <w:sz w:val="24"/>
          <w:szCs w:val="24"/>
          <w:highlight w:val="none"/>
          <w:lang w:val="en-US" w:eastAsia="zh-CN"/>
        </w:rPr>
        <w:t>平台软件）：</w:t>
      </w:r>
      <w:r>
        <w:rPr>
          <w:rFonts w:hint="default" w:ascii="宋体" w:hAnsi="宋体" w:eastAsia="宋体" w:cs="宋体"/>
          <w:b w:val="0"/>
          <w:bCs/>
          <w:color w:val="auto"/>
          <w:sz w:val="24"/>
          <w:szCs w:val="24"/>
          <w:highlight w:val="none"/>
          <w:lang w:val="en-US" w:eastAsia="zh-CN"/>
        </w:rPr>
        <w:t>在</w:t>
      </w:r>
      <w:r>
        <w:rPr>
          <w:rFonts w:hint="eastAsia" w:ascii="宋体" w:hAnsi="宋体" w:eastAsia="宋体" w:cs="宋体"/>
          <w:b w:val="0"/>
          <w:bCs/>
          <w:color w:val="auto"/>
          <w:sz w:val="24"/>
          <w:szCs w:val="24"/>
          <w:highlight w:val="none"/>
          <w:lang w:val="en-US" w:eastAsia="zh-CN"/>
        </w:rPr>
        <w:t>监控</w:t>
      </w:r>
      <w:r>
        <w:rPr>
          <w:rFonts w:hint="default" w:ascii="宋体" w:hAnsi="宋体" w:eastAsia="宋体" w:cs="宋体"/>
          <w:b w:val="0"/>
          <w:bCs/>
          <w:color w:val="auto"/>
          <w:sz w:val="24"/>
          <w:szCs w:val="24"/>
          <w:highlight w:val="none"/>
          <w:lang w:val="en-US" w:eastAsia="zh-CN"/>
        </w:rPr>
        <w:t>中心的电脑上运行的管理软件</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val="en-US" w:eastAsia="zh-CN"/>
        </w:rPr>
        <w:t>当报警触发时，软件界面会立即弹出警报信息，并精准显示报警点的具体位置（如“</w:t>
      </w:r>
      <w:r>
        <w:rPr>
          <w:rFonts w:hint="eastAsia" w:ascii="宋体" w:hAnsi="宋体" w:eastAsia="宋体" w:cs="宋体"/>
          <w:b w:val="0"/>
          <w:bCs/>
          <w:color w:val="auto"/>
          <w:sz w:val="24"/>
          <w:szCs w:val="24"/>
          <w:highlight w:val="none"/>
          <w:lang w:val="en-US" w:eastAsia="zh-CN"/>
        </w:rPr>
        <w:t>综合楼六楼</w:t>
      </w:r>
      <w:r>
        <w:rPr>
          <w:rFonts w:hint="default" w:ascii="宋体" w:hAnsi="宋体" w:eastAsia="宋体" w:cs="宋体"/>
          <w:b w:val="0"/>
          <w:bCs/>
          <w:color w:val="auto"/>
          <w:sz w:val="24"/>
          <w:szCs w:val="24"/>
          <w:highlight w:val="none"/>
          <w:lang w:val="en-US" w:eastAsia="zh-CN"/>
        </w:rPr>
        <w:t>东区护士站”）</w:t>
      </w:r>
      <w:r>
        <w:rPr>
          <w:rFonts w:hint="eastAsia" w:ascii="宋体" w:hAnsi="宋体" w:eastAsia="宋体" w:cs="宋体"/>
          <w:b w:val="0"/>
          <w:bCs/>
          <w:color w:val="auto"/>
          <w:sz w:val="24"/>
          <w:szCs w:val="24"/>
          <w:highlight w:val="none"/>
          <w:lang w:val="en-US" w:eastAsia="zh-CN"/>
        </w:rPr>
        <w:t>。可实现对前端报警设备的统一管理与控制，包括设备状态监测、参数配置、呼叫处理、报警事件记录与查询等功能。</w:t>
      </w:r>
    </w:p>
    <w:p w14:paraId="41F23B82">
      <w:pPr>
        <w:pStyle w:val="18"/>
        <w:keepNext w:val="0"/>
        <w:keepLines w:val="0"/>
        <w:pageBreakBefore w:val="0"/>
        <w:widowControl/>
        <w:shd w:val="clear" w:color="auto" w:fill="FFFFFF"/>
        <w:tabs>
          <w:tab w:val="left" w:pos="2800"/>
        </w:tabs>
        <w:kinsoku/>
        <w:wordWrap/>
        <w:overflowPunct/>
        <w:topLinePunct w:val="0"/>
        <w:autoSpaceDE/>
        <w:autoSpaceDN/>
        <w:bidi w:val="0"/>
        <w:adjustRightInd/>
        <w:spacing w:beforeAutospacing="0" w:afterAutospacing="0" w:line="360" w:lineRule="auto"/>
        <w:jc w:val="both"/>
        <w:textAlignment w:val="baseline"/>
        <w:rPr>
          <w:rFonts w:hint="default"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5.网络传输：</w:t>
      </w:r>
      <w:r>
        <w:rPr>
          <w:rFonts w:hint="eastAsia" w:ascii="宋体" w:hAnsi="宋体" w:eastAsia="宋体" w:cs="宋体"/>
          <w:b w:val="0"/>
          <w:bCs/>
          <w:color w:val="auto"/>
          <w:sz w:val="24"/>
          <w:szCs w:val="24"/>
          <w:highlight w:val="none"/>
          <w:lang w:val="en-US" w:eastAsia="zh-CN"/>
        </w:rPr>
        <w:t>利用医院的内部网络基础设施进行数据传输，采用TCP/IP通信协议，确保报警数据及控制指令能够准确、快速地在前端设备与后端管理平台之间传输，有效降低数据传输延迟，保障报警信息的及时送达。（由供应商提供网线、线管、电源线、交换机、电源插座以及其他安装配件，需在采购清单中列出）</w:t>
      </w:r>
    </w:p>
    <w:p w14:paraId="68690FE3">
      <w:pPr>
        <w:pStyle w:val="18"/>
        <w:keepNext w:val="0"/>
        <w:keepLines w:val="0"/>
        <w:pageBreakBefore w:val="0"/>
        <w:widowControl/>
        <w:shd w:val="clear" w:color="auto" w:fill="FFFFFF"/>
        <w:tabs>
          <w:tab w:val="left" w:pos="2800"/>
        </w:tabs>
        <w:kinsoku/>
        <w:wordWrap/>
        <w:overflowPunct/>
        <w:topLinePunct w:val="0"/>
        <w:autoSpaceDE/>
        <w:autoSpaceDN/>
        <w:bidi w:val="0"/>
        <w:adjustRightInd/>
        <w:spacing w:beforeAutospacing="0" w:afterAutospacing="0" w:line="360" w:lineRule="auto"/>
        <w:jc w:val="both"/>
        <w:textAlignment w:val="baseline"/>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w:t>
      </w:r>
      <w:r>
        <w:rPr>
          <w:rFonts w:hint="default" w:ascii="宋体" w:hAnsi="宋体" w:eastAsia="宋体" w:cs="宋体"/>
          <w:b w:val="0"/>
          <w:bCs/>
          <w:color w:val="auto"/>
          <w:sz w:val="24"/>
          <w:szCs w:val="24"/>
          <w:highlight w:val="none"/>
          <w:lang w:val="en-US" w:eastAsia="zh-CN"/>
        </w:rPr>
        <w:t>所有报警事件的时间、地点、处理过程都会被系统记录在案，形成日志，便于日后查询、追溯和责任界定。</w:t>
      </w:r>
    </w:p>
    <w:p w14:paraId="423FF64D">
      <w:pPr>
        <w:pStyle w:val="18"/>
        <w:keepNext w:val="0"/>
        <w:keepLines w:val="0"/>
        <w:pageBreakBefore w:val="0"/>
        <w:widowControl/>
        <w:shd w:val="clear" w:color="auto" w:fill="FFFFFF"/>
        <w:tabs>
          <w:tab w:val="left" w:pos="2800"/>
        </w:tabs>
        <w:kinsoku/>
        <w:wordWrap/>
        <w:overflowPunct/>
        <w:topLinePunct w:val="0"/>
        <w:autoSpaceDE/>
        <w:autoSpaceDN/>
        <w:bidi w:val="0"/>
        <w:adjustRightInd/>
        <w:spacing w:beforeAutospacing="0" w:afterAutospacing="0" w:line="360" w:lineRule="auto"/>
        <w:jc w:val="both"/>
        <w:textAlignment w:val="baseline"/>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（二）</w:t>
      </w:r>
      <w:r>
        <w:rPr>
          <w:rFonts w:hint="default" w:ascii="宋体" w:hAnsi="宋体" w:eastAsia="宋体" w:cs="宋体"/>
          <w:b/>
          <w:bCs w:val="0"/>
          <w:color w:val="auto"/>
          <w:sz w:val="24"/>
          <w:szCs w:val="24"/>
          <w:highlight w:val="none"/>
          <w:lang w:val="en-US" w:eastAsia="zh-CN"/>
        </w:rPr>
        <w:t>主要</w:t>
      </w:r>
      <w:r>
        <w:rPr>
          <w:rFonts w:hint="eastAsia" w:ascii="宋体" w:hAnsi="宋体" w:eastAsia="宋体" w:cs="宋体"/>
          <w:b/>
          <w:bCs w:val="0"/>
          <w:color w:val="auto"/>
          <w:sz w:val="24"/>
          <w:szCs w:val="24"/>
          <w:highlight w:val="none"/>
          <w:lang w:val="en-US" w:eastAsia="zh-CN"/>
        </w:rPr>
        <w:t>安装区域：</w:t>
      </w:r>
      <w:r>
        <w:rPr>
          <w:rFonts w:hint="default" w:ascii="宋体" w:hAnsi="宋体" w:eastAsia="宋体" w:cs="宋体"/>
          <w:b w:val="0"/>
          <w:bCs/>
          <w:color w:val="auto"/>
          <w:sz w:val="24"/>
          <w:szCs w:val="24"/>
          <w:highlight w:val="none"/>
          <w:lang w:val="en-US" w:eastAsia="zh-CN"/>
        </w:rPr>
        <w:t>护士站/门诊窗口</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val="en-US" w:eastAsia="zh-CN"/>
        </w:rPr>
        <w:t>收费处/药房</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val="en-US" w:eastAsia="zh-CN"/>
        </w:rPr>
        <w:t>急诊室（ER）</w:t>
      </w:r>
      <w:r>
        <w:rPr>
          <w:rFonts w:hint="eastAsia" w:ascii="宋体" w:hAnsi="宋体" w:eastAsia="宋体" w:cs="宋体"/>
          <w:b w:val="0"/>
          <w:bCs/>
          <w:color w:val="auto"/>
          <w:sz w:val="24"/>
          <w:szCs w:val="24"/>
          <w:highlight w:val="none"/>
          <w:lang w:val="en-US" w:eastAsia="zh-CN"/>
        </w:rPr>
        <w:t>、病房区域、公共</w:t>
      </w:r>
      <w:r>
        <w:rPr>
          <w:rFonts w:hint="default" w:ascii="宋体" w:hAnsi="宋体" w:eastAsia="宋体" w:cs="宋体"/>
          <w:b w:val="0"/>
          <w:bCs/>
          <w:color w:val="auto"/>
          <w:sz w:val="24"/>
          <w:szCs w:val="24"/>
          <w:highlight w:val="none"/>
          <w:lang w:val="en-US" w:eastAsia="zh-CN"/>
        </w:rPr>
        <w:t>走廊、停车场</w:t>
      </w:r>
      <w:r>
        <w:rPr>
          <w:rFonts w:hint="eastAsia" w:ascii="宋体" w:hAnsi="宋体" w:eastAsia="宋体" w:cs="宋体"/>
          <w:b w:val="0"/>
          <w:bCs/>
          <w:color w:val="auto"/>
          <w:sz w:val="24"/>
          <w:szCs w:val="24"/>
          <w:highlight w:val="none"/>
          <w:lang w:val="en-US" w:eastAsia="zh-CN"/>
        </w:rPr>
        <w:t>、</w:t>
      </w:r>
      <w:r>
        <w:rPr>
          <w:rFonts w:hint="default" w:ascii="宋体" w:hAnsi="宋体" w:eastAsia="宋体" w:cs="宋体"/>
          <w:b w:val="0"/>
          <w:bCs/>
          <w:color w:val="auto"/>
          <w:sz w:val="24"/>
          <w:szCs w:val="24"/>
          <w:highlight w:val="none"/>
          <w:lang w:val="en-US" w:eastAsia="zh-CN"/>
        </w:rPr>
        <w:t>行政办公室</w:t>
      </w:r>
      <w:r>
        <w:rPr>
          <w:rFonts w:hint="eastAsia" w:ascii="宋体" w:hAnsi="宋体" w:eastAsia="宋体" w:cs="宋体"/>
          <w:b w:val="0"/>
          <w:bCs/>
          <w:color w:val="auto"/>
          <w:sz w:val="24"/>
          <w:szCs w:val="24"/>
          <w:highlight w:val="none"/>
          <w:lang w:val="en-US" w:eastAsia="zh-CN"/>
        </w:rPr>
        <w:t>、重点</w:t>
      </w:r>
      <w:r>
        <w:rPr>
          <w:rFonts w:hint="default" w:ascii="宋体" w:hAnsi="宋体" w:eastAsia="宋体" w:cs="宋体"/>
          <w:b w:val="0"/>
          <w:bCs/>
          <w:color w:val="auto"/>
          <w:sz w:val="24"/>
          <w:szCs w:val="24"/>
          <w:highlight w:val="none"/>
          <w:lang w:val="en-US" w:eastAsia="zh-CN"/>
        </w:rPr>
        <w:t>库房</w:t>
      </w:r>
      <w:r>
        <w:rPr>
          <w:rFonts w:hint="eastAsia" w:ascii="宋体" w:hAnsi="宋体" w:eastAsia="宋体" w:cs="宋体"/>
          <w:b w:val="0"/>
          <w:bCs/>
          <w:color w:val="auto"/>
          <w:sz w:val="24"/>
          <w:szCs w:val="24"/>
          <w:highlight w:val="none"/>
          <w:lang w:val="en-US" w:eastAsia="zh-CN"/>
        </w:rPr>
        <w:t>等。</w:t>
      </w:r>
    </w:p>
    <w:bookmarkEnd w:id="0"/>
    <w:p w14:paraId="25EC4CFA">
      <w:pPr>
        <w:keepNext w:val="0"/>
        <w:keepLines w:val="0"/>
        <w:pageBreakBefore w:val="0"/>
        <w:numPr>
          <w:ilvl w:val="0"/>
          <w:numId w:val="0"/>
        </w:numPr>
        <w:tabs>
          <w:tab w:val="left" w:pos="530"/>
          <w:tab w:val="left" w:pos="2800"/>
        </w:tabs>
        <w:kinsoku/>
        <w:wordWrap/>
        <w:overflowPunct/>
        <w:topLinePunct w:val="0"/>
        <w:autoSpaceDE/>
        <w:autoSpaceDN/>
        <w:bidi w:val="0"/>
        <w:adjustRightInd/>
        <w:spacing w:line="360" w:lineRule="auto"/>
        <w:ind w:leftChars="0"/>
        <w:jc w:val="both"/>
        <w:rPr>
          <w:rFonts w:ascii="宋体" w:hAnsi="宋体" w:cs="宋体"/>
          <w:b/>
          <w:sz w:val="28"/>
          <w:szCs w:val="28"/>
        </w:rPr>
      </w:pPr>
      <w:r>
        <w:rPr>
          <w:rFonts w:hint="eastAsia" w:ascii="宋体" w:hAnsi="宋体" w:cs="宋体"/>
          <w:b/>
          <w:sz w:val="28"/>
          <w:szCs w:val="28"/>
          <w:lang w:val="en-US" w:eastAsia="zh-CN"/>
        </w:rPr>
        <w:t>四、</w:t>
      </w:r>
      <w:r>
        <w:rPr>
          <w:rFonts w:hint="eastAsia" w:ascii="宋体" w:hAnsi="宋体" w:cs="宋体"/>
          <w:b/>
          <w:sz w:val="28"/>
          <w:szCs w:val="28"/>
        </w:rPr>
        <w:t>包装、保险及发运、保管要求</w:t>
      </w:r>
    </w:p>
    <w:p w14:paraId="7C5DDBD5">
      <w:pPr>
        <w:keepNext w:val="0"/>
        <w:keepLines w:val="0"/>
        <w:pageBreakBefore w:val="0"/>
        <w:tabs>
          <w:tab w:val="left" w:pos="2800"/>
        </w:tabs>
        <w:kinsoku/>
        <w:wordWrap/>
        <w:overflowPunct/>
        <w:topLinePunct w:val="0"/>
        <w:autoSpaceDE/>
        <w:autoSpaceDN/>
        <w:bidi w:val="0"/>
        <w:adjustRightInd/>
        <w:spacing w:line="360" w:lineRule="auto"/>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成交供应商所供货物包装质量必须符合国家相关标准，货物的包装均应有良好的防湿、防锈、防潮、防雨、防腐的措施，货物要求有包装材料保护运至现场。凡由于包装不良造成的损失和由此产生的费用均由成交供应商承担。</w:t>
      </w:r>
    </w:p>
    <w:p w14:paraId="76D591B0">
      <w:pPr>
        <w:keepNext w:val="0"/>
        <w:keepLines w:val="0"/>
        <w:pageBreakBefore w:val="0"/>
        <w:tabs>
          <w:tab w:val="left" w:pos="2800"/>
        </w:tabs>
        <w:kinsoku/>
        <w:wordWrap/>
        <w:overflowPunct/>
        <w:topLinePunct w:val="0"/>
        <w:autoSpaceDE/>
        <w:autoSpaceDN/>
        <w:bidi w:val="0"/>
        <w:adjustRightInd/>
        <w:spacing w:line="360" w:lineRule="auto"/>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成交供应商负责将货物材料货到现场过程中的全部运输，包括装卸车、货物现场的搬运。</w:t>
      </w:r>
    </w:p>
    <w:p w14:paraId="139B41D0">
      <w:pPr>
        <w:keepNext w:val="0"/>
        <w:keepLines w:val="0"/>
        <w:pageBreakBefore w:val="0"/>
        <w:tabs>
          <w:tab w:val="left" w:pos="2800"/>
        </w:tabs>
        <w:kinsoku/>
        <w:wordWrap/>
        <w:overflowPunct/>
        <w:topLinePunct w:val="0"/>
        <w:autoSpaceDE/>
        <w:autoSpaceDN/>
        <w:bidi w:val="0"/>
        <w:adjustRightInd/>
        <w:spacing w:line="360" w:lineRule="auto"/>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各种货物必须提供装箱清单，按照装箱清单验收货物。</w:t>
      </w:r>
    </w:p>
    <w:p w14:paraId="1D30B8E6">
      <w:pPr>
        <w:keepNext w:val="0"/>
        <w:keepLines w:val="0"/>
        <w:pageBreakBefore w:val="0"/>
        <w:tabs>
          <w:tab w:val="left" w:pos="2800"/>
        </w:tabs>
        <w:kinsoku/>
        <w:wordWrap/>
        <w:overflowPunct/>
        <w:topLinePunct w:val="0"/>
        <w:autoSpaceDE/>
        <w:autoSpaceDN/>
        <w:bidi w:val="0"/>
        <w:adjustRightInd/>
        <w:spacing w:line="360" w:lineRule="auto"/>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货物在现场的保管由成交供应商负责，直至项目验收完毕。</w:t>
      </w:r>
    </w:p>
    <w:p w14:paraId="71FC2423">
      <w:pPr>
        <w:keepNext w:val="0"/>
        <w:keepLines w:val="0"/>
        <w:pageBreakBefore w:val="0"/>
        <w:tabs>
          <w:tab w:val="left" w:pos="2800"/>
        </w:tabs>
        <w:kinsoku/>
        <w:wordWrap/>
        <w:overflowPunct/>
        <w:topLinePunct w:val="0"/>
        <w:autoSpaceDE/>
        <w:autoSpaceDN/>
        <w:bidi w:val="0"/>
        <w:adjustRightInd/>
        <w:spacing w:line="360" w:lineRule="auto"/>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货物在验收合格前的保险由成交供应商负责，成交供应商负责其派出的现场服务人员人身意外保险。</w:t>
      </w:r>
    </w:p>
    <w:p w14:paraId="47C49122">
      <w:pPr>
        <w:keepNext w:val="0"/>
        <w:keepLines w:val="0"/>
        <w:pageBreakBefore w:val="0"/>
        <w:tabs>
          <w:tab w:val="left" w:pos="2800"/>
        </w:tabs>
        <w:kinsoku/>
        <w:wordWrap/>
        <w:overflowPunct/>
        <w:topLinePunct w:val="0"/>
        <w:autoSpaceDE/>
        <w:autoSpaceDN/>
        <w:bidi w:val="0"/>
        <w:adjustRightInd/>
        <w:spacing w:line="360" w:lineRule="auto"/>
      </w:pPr>
      <w:r>
        <w:rPr>
          <w:rFonts w:hint="eastAsia" w:ascii="宋体" w:hAnsi="宋体" w:cs="宋体"/>
          <w:sz w:val="24"/>
          <w:szCs w:val="24"/>
          <w:lang w:val="en-US" w:eastAsia="zh-CN"/>
        </w:rPr>
        <w:t>6.</w:t>
      </w:r>
      <w:r>
        <w:rPr>
          <w:rFonts w:hint="eastAsia" w:ascii="宋体" w:hAnsi="宋体" w:cs="宋体"/>
          <w:sz w:val="24"/>
          <w:szCs w:val="24"/>
        </w:rPr>
        <w:t>货物至采购人指定的使用现场的包装、保险及发运等环节和费用均由成交供应商负责。</w:t>
      </w:r>
    </w:p>
    <w:p w14:paraId="051D9DCD">
      <w:pPr>
        <w:keepNext w:val="0"/>
        <w:keepLines w:val="0"/>
        <w:pageBreakBefore w:val="0"/>
        <w:numPr>
          <w:ilvl w:val="0"/>
          <w:numId w:val="0"/>
        </w:numPr>
        <w:tabs>
          <w:tab w:val="left" w:pos="2800"/>
        </w:tabs>
        <w:kinsoku/>
        <w:wordWrap/>
        <w:overflowPunct/>
        <w:topLinePunct w:val="0"/>
        <w:autoSpaceDE/>
        <w:autoSpaceDN/>
        <w:bidi w:val="0"/>
        <w:adjustRightInd/>
        <w:spacing w:line="360" w:lineRule="auto"/>
        <w:rPr>
          <w:rFonts w:hint="eastAsia" w:ascii="宋体" w:hAnsi="宋体" w:cs="宋体"/>
          <w:b/>
          <w:bCs/>
          <w:kern w:val="0"/>
          <w:sz w:val="28"/>
          <w:szCs w:val="28"/>
          <w:highlight w:val="none"/>
          <w:lang w:val="en-US" w:eastAsia="zh-CN" w:bidi="ar-SA"/>
        </w:rPr>
      </w:pPr>
      <w:bookmarkStart w:id="1" w:name="_Toc208028878"/>
      <w:r>
        <w:rPr>
          <w:rFonts w:hint="eastAsia" w:ascii="宋体" w:hAnsi="宋体"/>
          <w:b/>
          <w:bCs/>
          <w:sz w:val="28"/>
          <w:szCs w:val="28"/>
          <w:highlight w:val="none"/>
          <w:lang w:val="en-US" w:eastAsia="zh-CN"/>
        </w:rPr>
        <w:t>六、</w:t>
      </w:r>
      <w:r>
        <w:rPr>
          <w:rFonts w:hint="eastAsia" w:ascii="宋体" w:hAnsi="宋体" w:cs="宋体"/>
          <w:b/>
          <w:bCs/>
          <w:kern w:val="0"/>
          <w:sz w:val="28"/>
          <w:szCs w:val="28"/>
          <w:highlight w:val="none"/>
          <w:lang w:val="en-US" w:eastAsia="zh-CN" w:bidi="ar-SA"/>
        </w:rPr>
        <w:t>质保期及售后服务</w:t>
      </w:r>
      <w:bookmarkEnd w:id="1"/>
    </w:p>
    <w:p w14:paraId="1310DC70">
      <w:pPr>
        <w:keepNext w:val="0"/>
        <w:keepLines w:val="0"/>
        <w:pageBreakBefore w:val="0"/>
        <w:numPr>
          <w:ilvl w:val="255"/>
          <w:numId w:val="0"/>
        </w:numPr>
        <w:tabs>
          <w:tab w:val="left" w:pos="2800"/>
        </w:tabs>
        <w:kinsoku/>
        <w:wordWrap/>
        <w:overflowPunct/>
        <w:topLinePunct w:val="0"/>
        <w:autoSpaceDE/>
        <w:autoSpaceDN/>
        <w:bidi w:val="0"/>
        <w:adjustRightInd/>
        <w:spacing w:line="360" w:lineRule="auto"/>
        <w:rPr>
          <w:rFonts w:hint="eastAsia" w:ascii="宋体" w:hAnsi="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1.质保期为自设备安装调试完毕并经双方验收合格之日起</w:t>
      </w:r>
      <w:r>
        <w:rPr>
          <w:rFonts w:hint="eastAsia" w:ascii="宋体" w:hAnsi="宋体" w:cs="宋体"/>
          <w:b w:val="0"/>
          <w:bCs w:val="0"/>
          <w:kern w:val="0"/>
          <w:sz w:val="24"/>
          <w:szCs w:val="24"/>
          <w:highlight w:val="none"/>
          <w:u w:val="none"/>
          <w:lang w:val="en-US" w:eastAsia="zh-CN" w:bidi="ar-SA"/>
        </w:rPr>
        <w:t>至少</w:t>
      </w:r>
      <w:r>
        <w:rPr>
          <w:rFonts w:hint="eastAsia" w:ascii="宋体" w:hAnsi="宋体" w:cs="宋体"/>
          <w:b/>
          <w:bCs/>
          <w:kern w:val="0"/>
          <w:sz w:val="24"/>
          <w:szCs w:val="24"/>
          <w:highlight w:val="none"/>
          <w:u w:val="single"/>
          <w:lang w:val="en-US" w:eastAsia="zh-CN" w:bidi="ar-SA"/>
        </w:rPr>
        <w:t>2</w:t>
      </w:r>
      <w:r>
        <w:rPr>
          <w:rFonts w:hint="eastAsia" w:ascii="宋体" w:hAnsi="宋体" w:cs="宋体"/>
          <w:b w:val="0"/>
          <w:bCs w:val="0"/>
          <w:kern w:val="0"/>
          <w:sz w:val="24"/>
          <w:szCs w:val="24"/>
          <w:highlight w:val="none"/>
          <w:u w:val="none"/>
          <w:lang w:val="en-US" w:eastAsia="zh-CN" w:bidi="ar-SA"/>
        </w:rPr>
        <w:t>年</w:t>
      </w:r>
      <w:r>
        <w:rPr>
          <w:rFonts w:hint="eastAsia" w:ascii="宋体" w:hAnsi="宋体" w:cs="宋体"/>
          <w:kern w:val="0"/>
          <w:sz w:val="24"/>
          <w:szCs w:val="24"/>
          <w:highlight w:val="none"/>
          <w:lang w:val="en-US" w:eastAsia="zh-CN" w:bidi="ar-SA"/>
        </w:rPr>
        <w:t>，保修期内用户所购设备各部件发生非人为故障，成交供应商应负责包修、包换或包退，并承担因此而产生的一切费用。</w:t>
      </w:r>
      <w:bookmarkStart w:id="2" w:name="_Toc2113"/>
    </w:p>
    <w:p w14:paraId="5F82AC52">
      <w:pPr>
        <w:keepNext w:val="0"/>
        <w:keepLines w:val="0"/>
        <w:pageBreakBefore w:val="0"/>
        <w:numPr>
          <w:ilvl w:val="255"/>
          <w:numId w:val="0"/>
        </w:numPr>
        <w:tabs>
          <w:tab w:val="left" w:pos="2800"/>
        </w:tabs>
        <w:kinsoku/>
        <w:wordWrap/>
        <w:overflowPunct/>
        <w:topLinePunct w:val="0"/>
        <w:autoSpaceDE/>
        <w:autoSpaceDN/>
        <w:bidi w:val="0"/>
        <w:adjustRightInd/>
        <w:spacing w:line="360" w:lineRule="auto"/>
        <w:rPr>
          <w:rFonts w:hint="default" w:ascii="宋体" w:hAnsi="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2.交付使用后及质保期内，要求对管理员、操作员、普通用户进行分级培训。</w:t>
      </w:r>
    </w:p>
    <w:p w14:paraId="31DA95E0">
      <w:pPr>
        <w:pStyle w:val="12"/>
        <w:keepNext w:val="0"/>
        <w:keepLines w:val="0"/>
        <w:pageBreakBefore w:val="0"/>
        <w:numPr>
          <w:ilvl w:val="0"/>
          <w:numId w:val="0"/>
        </w:numPr>
        <w:tabs>
          <w:tab w:val="left" w:pos="540"/>
          <w:tab w:val="left" w:pos="2800"/>
        </w:tabs>
        <w:kinsoku/>
        <w:wordWrap/>
        <w:overflowPunct/>
        <w:topLinePunct w:val="0"/>
        <w:autoSpaceDE/>
        <w:autoSpaceDN/>
        <w:bidi w:val="0"/>
        <w:adjustRightInd/>
        <w:spacing w:line="360" w:lineRule="auto"/>
        <w:ind w:leftChars="0"/>
        <w:rPr>
          <w:rFonts w:hAnsi="宋体" w:cs="宋体"/>
          <w:b/>
          <w:bCs/>
          <w:sz w:val="28"/>
          <w:szCs w:val="28"/>
          <w:highlight w:val="none"/>
        </w:rPr>
      </w:pPr>
      <w:r>
        <w:rPr>
          <w:rFonts w:hint="eastAsia" w:hAnsi="宋体" w:cs="宋体"/>
          <w:b/>
          <w:bCs/>
          <w:sz w:val="28"/>
          <w:szCs w:val="28"/>
          <w:highlight w:val="none"/>
          <w:lang w:val="en-US" w:eastAsia="zh-CN"/>
        </w:rPr>
        <w:t>七、</w:t>
      </w:r>
      <w:r>
        <w:rPr>
          <w:rFonts w:hint="eastAsia" w:hAnsi="宋体" w:cs="宋体"/>
          <w:b/>
          <w:bCs/>
          <w:sz w:val="28"/>
          <w:szCs w:val="28"/>
          <w:highlight w:val="none"/>
        </w:rPr>
        <w:t>验收</w:t>
      </w:r>
    </w:p>
    <w:p w14:paraId="4F7A9827">
      <w:pPr>
        <w:tabs>
          <w:tab w:val="left" w:pos="2800"/>
        </w:tabs>
        <w:snapToGrid w:val="0"/>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货物若有国家标准按照国家标准验收，若无国家标准按行业标准验收，为原制造商制造的全新产品，产品无污染，无侵权行为、表面无划损、无任何缺陷隐患，在中国境内可依常规安全合法使用</w:t>
      </w:r>
      <w:r>
        <w:rPr>
          <w:rFonts w:hint="eastAsia" w:ascii="宋体" w:hAnsi="宋体" w:cs="宋体"/>
          <w:sz w:val="24"/>
          <w:szCs w:val="24"/>
          <w:highlight w:val="none"/>
          <w:lang w:eastAsia="zh-CN"/>
        </w:rPr>
        <w:t>。</w:t>
      </w:r>
    </w:p>
    <w:p w14:paraId="3CADA25B">
      <w:pPr>
        <w:tabs>
          <w:tab w:val="left" w:pos="2800"/>
        </w:tabs>
        <w:snapToGrid w:val="0"/>
        <w:spacing w:line="360" w:lineRule="auto"/>
        <w:rPr>
          <w:rFonts w:ascii="宋体" w:hAnsi="宋体" w:eastAsia="宋体" w:cs="宋体"/>
          <w:sz w:val="24"/>
          <w:szCs w:val="24"/>
          <w:highlight w:val="none"/>
        </w:rPr>
      </w:pPr>
      <w:r>
        <w:rPr>
          <w:rFonts w:hint="eastAsia" w:ascii="宋体" w:hAnsi="宋体" w:cs="宋体"/>
          <w:sz w:val="24"/>
          <w:szCs w:val="24"/>
          <w:highlight w:val="none"/>
          <w:lang w:val="en-US" w:eastAsia="zh-CN"/>
        </w:rPr>
        <w:t>2.采购人</w:t>
      </w:r>
      <w:r>
        <w:rPr>
          <w:rFonts w:hint="eastAsia" w:ascii="宋体" w:hAnsi="宋体" w:eastAsia="宋体" w:cs="宋体"/>
          <w:sz w:val="24"/>
          <w:szCs w:val="24"/>
          <w:highlight w:val="none"/>
        </w:rPr>
        <w:t>组成验收小组按国家有关规定规范及本用户需求书规定进行验收，必要时邀请相关的专业人员或机构参与验收。因货物质量问题发生争议时，由本地质量技术监督部门鉴定。货物符合质量技术标准的，鉴定费由</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rPr>
        <w:t>承担；否则鉴定费由</w:t>
      </w:r>
      <w:r>
        <w:rPr>
          <w:rFonts w:hint="eastAsia" w:ascii="宋体" w:hAnsi="宋体" w:cs="宋体"/>
          <w:sz w:val="24"/>
          <w:szCs w:val="24"/>
          <w:highlight w:val="none"/>
          <w:lang w:val="en-US" w:eastAsia="zh-CN"/>
        </w:rPr>
        <w:t>成交供应商</w:t>
      </w:r>
      <w:r>
        <w:rPr>
          <w:rFonts w:hint="eastAsia" w:ascii="宋体" w:hAnsi="宋体" w:eastAsia="宋体" w:cs="宋体"/>
          <w:sz w:val="24"/>
          <w:szCs w:val="24"/>
          <w:highlight w:val="none"/>
        </w:rPr>
        <w:t>承担。</w:t>
      </w:r>
    </w:p>
    <w:p w14:paraId="566445EA">
      <w:pPr>
        <w:tabs>
          <w:tab w:val="left" w:pos="2800"/>
        </w:tabs>
        <w:snapToGrid w:val="0"/>
        <w:spacing w:line="360" w:lineRule="auto"/>
        <w:rPr>
          <w:rFonts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货物在验收过程中发现所交付的货物有短缺、次品、损坏或其他不符合</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需求的，</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有权拒付该批货物的费用，并由</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承担由此发生的一切费用和损失。</w:t>
      </w:r>
    </w:p>
    <w:p w14:paraId="00905382">
      <w:pPr>
        <w:tabs>
          <w:tab w:val="left" w:pos="2800"/>
        </w:tabs>
        <w:snapToGrid w:val="0"/>
        <w:spacing w:line="360" w:lineRule="auto"/>
        <w:rPr>
          <w:rFonts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所有货物在使用过程中发现以次充好或使用假冒伪劣产品的，</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除无条件更换货物外，</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还需按成交货物价格×更换货物数量之总值的5倍金额扣除</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的履约保证金。此种情况超过</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次或以上的，履约保证金不予以退还，</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有权单方终止合同。</w:t>
      </w:r>
    </w:p>
    <w:p w14:paraId="5C67314E">
      <w:pPr>
        <w:keepNext w:val="0"/>
        <w:keepLines w:val="0"/>
        <w:pageBreakBefore w:val="0"/>
        <w:numPr>
          <w:ilvl w:val="0"/>
          <w:numId w:val="0"/>
        </w:numPr>
        <w:tabs>
          <w:tab w:val="left" w:pos="0"/>
          <w:tab w:val="left" w:pos="2800"/>
        </w:tabs>
        <w:kinsoku/>
        <w:wordWrap/>
        <w:overflowPunct/>
        <w:topLinePunct w:val="0"/>
        <w:autoSpaceDE/>
        <w:autoSpaceDN/>
        <w:bidi w:val="0"/>
        <w:adjustRightInd/>
        <w:spacing w:line="360" w:lineRule="auto"/>
        <w:rPr>
          <w:rFonts w:hint="eastAsia"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成交供应商应将货物的全套技术文档</w:t>
      </w:r>
      <w:r>
        <w:rPr>
          <w:rFonts w:hint="eastAsia" w:ascii="宋体" w:hAnsi="宋体" w:cs="宋体"/>
          <w:sz w:val="24"/>
          <w:szCs w:val="24"/>
          <w:highlight w:val="none"/>
          <w:lang w:eastAsia="zh-CN"/>
        </w:rPr>
        <w:t>、</w:t>
      </w:r>
      <w:r>
        <w:rPr>
          <w:rFonts w:hint="eastAsia" w:ascii="宋体" w:hAnsi="宋体" w:cs="宋体"/>
          <w:sz w:val="24"/>
          <w:szCs w:val="24"/>
          <w:highlight w:val="none"/>
        </w:rPr>
        <w:t>用户</w:t>
      </w:r>
      <w:r>
        <w:rPr>
          <w:rFonts w:hint="eastAsia" w:ascii="宋体" w:hAnsi="宋体" w:cs="宋体"/>
          <w:sz w:val="24"/>
          <w:szCs w:val="24"/>
          <w:highlight w:val="none"/>
          <w:lang w:val="en-US" w:eastAsia="zh-CN"/>
        </w:rPr>
        <w:t>操作</w:t>
      </w:r>
      <w:r>
        <w:rPr>
          <w:rFonts w:hint="eastAsia" w:ascii="宋体" w:hAnsi="宋体" w:cs="宋体"/>
          <w:sz w:val="24"/>
          <w:szCs w:val="24"/>
          <w:highlight w:val="none"/>
        </w:rPr>
        <w:t>手册、保修</w:t>
      </w:r>
      <w:r>
        <w:rPr>
          <w:rFonts w:hint="eastAsia" w:ascii="宋体" w:hAnsi="宋体" w:cs="宋体"/>
          <w:sz w:val="24"/>
          <w:szCs w:val="24"/>
          <w:highlight w:val="none"/>
          <w:lang w:val="en-US" w:eastAsia="zh-CN"/>
        </w:rPr>
        <w:t>书</w:t>
      </w:r>
      <w:r>
        <w:rPr>
          <w:rFonts w:hint="eastAsia" w:ascii="宋体" w:hAnsi="宋体" w:cs="宋体"/>
          <w:sz w:val="24"/>
          <w:szCs w:val="24"/>
          <w:highlight w:val="none"/>
        </w:rPr>
        <w:t>、</w:t>
      </w:r>
      <w:r>
        <w:rPr>
          <w:rFonts w:hint="eastAsia" w:ascii="宋体" w:hAnsi="宋体" w:cs="宋体"/>
          <w:sz w:val="24"/>
          <w:szCs w:val="24"/>
          <w:highlight w:val="none"/>
          <w:lang w:val="en-US" w:eastAsia="zh-CN"/>
        </w:rPr>
        <w:t>施工线路图、竣工图纸，以及</w:t>
      </w:r>
      <w:r>
        <w:rPr>
          <w:rFonts w:hint="eastAsia" w:ascii="宋体" w:hAnsi="宋体" w:cs="宋体"/>
          <w:sz w:val="24"/>
          <w:szCs w:val="24"/>
          <w:highlight w:val="none"/>
        </w:rPr>
        <w:t>有关单证资料及配备件、随机工具等交付给采购人，使用操作及安全须知等重要资料应附有中文说明。</w:t>
      </w:r>
    </w:p>
    <w:p w14:paraId="60D3FA96">
      <w:pPr>
        <w:keepNext w:val="0"/>
        <w:keepLines w:val="0"/>
        <w:pageBreakBefore w:val="0"/>
        <w:numPr>
          <w:ilvl w:val="0"/>
          <w:numId w:val="0"/>
        </w:numPr>
        <w:tabs>
          <w:tab w:val="left" w:pos="0"/>
          <w:tab w:val="left" w:pos="2800"/>
        </w:tabs>
        <w:kinsoku/>
        <w:wordWrap/>
        <w:overflowPunct/>
        <w:topLinePunct w:val="0"/>
        <w:autoSpaceDE/>
        <w:autoSpaceDN/>
        <w:bidi w:val="0"/>
        <w:adjustRightIn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6.验收内容及标准：100%点位功能测试，测试成功率100%。</w:t>
      </w:r>
    </w:p>
    <w:p w14:paraId="55784BC6">
      <w:pPr>
        <w:keepNext w:val="0"/>
        <w:keepLines w:val="0"/>
        <w:pageBreakBefore w:val="0"/>
        <w:numPr>
          <w:ilvl w:val="255"/>
          <w:numId w:val="0"/>
        </w:numPr>
        <w:tabs>
          <w:tab w:val="left" w:pos="2800"/>
        </w:tabs>
        <w:kinsoku/>
        <w:wordWrap/>
        <w:overflowPunct/>
        <w:topLinePunct w:val="0"/>
        <w:autoSpaceDE/>
        <w:autoSpaceDN/>
        <w:bidi w:val="0"/>
        <w:adjustRightInd/>
        <w:spacing w:line="360" w:lineRule="auto"/>
        <w:rPr>
          <w:rFonts w:hint="eastAsia" w:ascii="宋体" w:hAnsi="宋体" w:eastAsia="宋体" w:cs="宋体"/>
          <w:b/>
          <w:bCs/>
          <w:kern w:val="0"/>
          <w:sz w:val="28"/>
          <w:szCs w:val="28"/>
          <w:highlight w:val="none"/>
          <w:lang w:val="en-US" w:eastAsia="zh-CN" w:bidi="ar-SA"/>
        </w:rPr>
      </w:pPr>
      <w:r>
        <w:rPr>
          <w:rFonts w:hint="eastAsia" w:ascii="宋体" w:hAnsi="宋体" w:cs="宋体"/>
          <w:b/>
          <w:bCs/>
          <w:kern w:val="0"/>
          <w:sz w:val="28"/>
          <w:szCs w:val="28"/>
          <w:highlight w:val="none"/>
          <w:lang w:val="en-US" w:eastAsia="zh-CN" w:bidi="ar-SA"/>
        </w:rPr>
        <w:t>八、</w:t>
      </w:r>
      <w:r>
        <w:rPr>
          <w:rFonts w:hint="eastAsia" w:ascii="宋体" w:hAnsi="宋体" w:eastAsia="宋体" w:cs="宋体"/>
          <w:b/>
          <w:bCs/>
          <w:kern w:val="0"/>
          <w:sz w:val="28"/>
          <w:szCs w:val="28"/>
          <w:highlight w:val="none"/>
          <w:lang w:val="en-US" w:eastAsia="zh-CN" w:bidi="ar-SA"/>
        </w:rPr>
        <w:t>付款方式</w:t>
      </w:r>
      <w:bookmarkEnd w:id="2"/>
    </w:p>
    <w:p w14:paraId="7A4623BE">
      <w:pPr>
        <w:keepNext w:val="0"/>
        <w:keepLines w:val="0"/>
        <w:pageBreakBefore w:val="0"/>
        <w:tabs>
          <w:tab w:val="left" w:pos="2800"/>
        </w:tabs>
        <w:kinsoku/>
        <w:wordWrap/>
        <w:overflowPunct/>
        <w:topLinePunct w:val="0"/>
        <w:autoSpaceDE/>
        <w:autoSpaceDN/>
        <w:bidi w:val="0"/>
        <w:adjustRightInd/>
        <w:snapToGrid w:val="0"/>
        <w:spacing w:before="62" w:beforeLines="20" w:line="360" w:lineRule="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经双方书面确认验收合格后，</w:t>
      </w:r>
      <w:r>
        <w:rPr>
          <w:rFonts w:hint="eastAsia" w:ascii="宋体" w:hAnsi="宋体" w:cs="宋体"/>
          <w:kern w:val="0"/>
          <w:sz w:val="24"/>
          <w:szCs w:val="24"/>
          <w:highlight w:val="none"/>
          <w:lang w:val="en-US" w:eastAsia="zh-CN" w:bidi="ar-SA"/>
        </w:rPr>
        <w:t>成交供应商</w:t>
      </w:r>
      <w:r>
        <w:rPr>
          <w:rFonts w:hint="eastAsia" w:ascii="宋体" w:hAnsi="宋体" w:eastAsia="宋体" w:cs="宋体"/>
          <w:b w:val="0"/>
          <w:bCs w:val="0"/>
          <w:kern w:val="0"/>
          <w:sz w:val="24"/>
          <w:szCs w:val="24"/>
          <w:highlight w:val="none"/>
          <w:lang w:val="en-US" w:eastAsia="zh-CN" w:bidi="ar-SA"/>
        </w:rPr>
        <w:t>开具该批次所供货物的有效全额普通发票（含税），</w:t>
      </w:r>
      <w:r>
        <w:rPr>
          <w:rFonts w:hint="eastAsia" w:ascii="宋体" w:hAnsi="宋体" w:cs="宋体"/>
          <w:kern w:val="0"/>
          <w:sz w:val="24"/>
          <w:szCs w:val="24"/>
          <w:highlight w:val="none"/>
          <w:lang w:val="en-US" w:eastAsia="zh-CN" w:bidi="ar-SA"/>
        </w:rPr>
        <w:t>采购人</w:t>
      </w:r>
      <w:r>
        <w:rPr>
          <w:rFonts w:hint="eastAsia" w:ascii="宋体" w:hAnsi="宋体" w:eastAsia="宋体" w:cs="宋体"/>
          <w:b w:val="0"/>
          <w:bCs w:val="0"/>
          <w:kern w:val="0"/>
          <w:sz w:val="24"/>
          <w:szCs w:val="24"/>
          <w:highlight w:val="none"/>
          <w:lang w:val="en-US" w:eastAsia="zh-CN" w:bidi="ar-SA"/>
        </w:rPr>
        <w:t>在收到发票并审核无误后</w:t>
      </w:r>
      <w:r>
        <w:rPr>
          <w:rFonts w:hint="eastAsia" w:ascii="宋体" w:hAnsi="宋体" w:cs="宋体"/>
          <w:b w:val="0"/>
          <w:bCs w:val="0"/>
          <w:kern w:val="0"/>
          <w:sz w:val="24"/>
          <w:szCs w:val="24"/>
          <w:highlight w:val="none"/>
          <w:lang w:val="en-US" w:eastAsia="zh-CN" w:bidi="ar-SA"/>
        </w:rPr>
        <w:t>一个月</w:t>
      </w:r>
      <w:r>
        <w:rPr>
          <w:rFonts w:hint="eastAsia" w:ascii="宋体" w:hAnsi="宋体" w:eastAsia="宋体" w:cs="宋体"/>
          <w:b w:val="0"/>
          <w:bCs w:val="0"/>
          <w:kern w:val="0"/>
          <w:sz w:val="24"/>
          <w:szCs w:val="24"/>
          <w:highlight w:val="none"/>
          <w:lang w:val="en-US" w:eastAsia="zh-CN" w:bidi="ar-SA"/>
        </w:rPr>
        <w:t>内</w:t>
      </w:r>
      <w:r>
        <w:rPr>
          <w:rFonts w:hint="eastAsia" w:ascii="宋体" w:hAnsi="宋体" w:cs="宋体"/>
          <w:b w:val="0"/>
          <w:bCs w:val="0"/>
          <w:kern w:val="0"/>
          <w:sz w:val="24"/>
          <w:szCs w:val="24"/>
          <w:highlight w:val="none"/>
          <w:lang w:val="en-US" w:eastAsia="zh-CN" w:bidi="ar-SA"/>
        </w:rPr>
        <w:t>完成</w:t>
      </w:r>
      <w:r>
        <w:rPr>
          <w:rFonts w:hint="eastAsia" w:ascii="宋体" w:hAnsi="宋体" w:eastAsia="宋体" w:cs="宋体"/>
          <w:b w:val="0"/>
          <w:bCs w:val="0"/>
          <w:kern w:val="0"/>
          <w:sz w:val="24"/>
          <w:szCs w:val="24"/>
          <w:highlight w:val="none"/>
          <w:lang w:val="en-US" w:eastAsia="zh-CN" w:bidi="ar-SA"/>
        </w:rPr>
        <w:t>付款。</w:t>
      </w:r>
    </w:p>
    <w:p w14:paraId="3934890D">
      <w:pPr>
        <w:pStyle w:val="9"/>
        <w:keepNext w:val="0"/>
        <w:keepLines w:val="0"/>
        <w:pageBreakBefore w:val="0"/>
        <w:numPr>
          <w:ilvl w:val="0"/>
          <w:numId w:val="0"/>
        </w:numPr>
        <w:tabs>
          <w:tab w:val="left" w:pos="0"/>
          <w:tab w:val="left" w:pos="2800"/>
        </w:tabs>
        <w:kinsoku/>
        <w:wordWrap/>
        <w:overflowPunct/>
        <w:topLinePunct w:val="0"/>
        <w:autoSpaceDE/>
        <w:autoSpaceDN/>
        <w:bidi w:val="0"/>
        <w:adjustRightInd/>
        <w:spacing w:line="360" w:lineRule="auto"/>
        <w:rPr>
          <w:rFonts w:hint="eastAsia" w:ascii="宋体" w:hAnsi="宋体" w:cs="宋体"/>
          <w:b/>
          <w:bCs/>
          <w:sz w:val="28"/>
          <w:szCs w:val="28"/>
          <w:highlight w:val="none"/>
          <w:lang w:val="en-US" w:eastAsia="zh-CN"/>
        </w:rPr>
      </w:pPr>
      <w:r>
        <w:rPr>
          <w:rFonts w:hint="eastAsia" w:ascii="宋体" w:hAnsi="宋体" w:cs="宋体"/>
          <w:b/>
          <w:bCs/>
          <w:sz w:val="28"/>
          <w:szCs w:val="28"/>
          <w:highlight w:val="none"/>
          <w:lang w:val="en-US" w:eastAsia="zh-CN"/>
        </w:rPr>
        <w:t>九、违约责任与赔偿损失</w:t>
      </w:r>
    </w:p>
    <w:p w14:paraId="6486C469">
      <w:pPr>
        <w:tabs>
          <w:tab w:val="left" w:pos="2800"/>
        </w:tabs>
        <w:snapToGrid w:val="0"/>
        <w:spacing w:line="360" w:lineRule="auto"/>
        <w:rPr>
          <w:rFonts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提供货品品质与验收标准不符的，</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可要求</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在限定时间内重新提供与验收标准相符的货品，由此引起的经济损失由</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承担。</w:t>
      </w:r>
    </w:p>
    <w:p w14:paraId="3D21DA81">
      <w:pPr>
        <w:tabs>
          <w:tab w:val="left" w:pos="2800"/>
        </w:tabs>
        <w:snapToGrid w:val="0"/>
        <w:spacing w:line="360" w:lineRule="auto"/>
        <w:rPr>
          <w:rFonts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未按时交货违约时，每延误一天按所延误货品价值的3‰向</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交付违约金，若延误超过30天，</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有权取消合同，</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应按照货款总金额的30%向</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支付违约金，并由此引起的经济损失由</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承担。</w:t>
      </w:r>
    </w:p>
    <w:p w14:paraId="0673FD7D">
      <w:pPr>
        <w:tabs>
          <w:tab w:val="left" w:pos="2800"/>
        </w:tabs>
        <w:snapToGrid w:val="0"/>
        <w:spacing w:line="360" w:lineRule="auto"/>
        <w:rPr>
          <w:rFonts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因自身原因改变所订产品违约而导致</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无法按时交货的，所造成的经济损失由</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负责。</w:t>
      </w:r>
    </w:p>
    <w:p w14:paraId="764BC97B">
      <w:pPr>
        <w:tabs>
          <w:tab w:val="left" w:pos="2800"/>
        </w:tabs>
        <w:snapToGrid w:val="0"/>
        <w:spacing w:line="360" w:lineRule="auto"/>
        <w:rPr>
          <w:rFonts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无故放弃成交资格的，向</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支付成交价的5%的违约金；成交公告公示后7个工作日内，</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不签合同的，向</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支付成交价的5%的违约金。</w:t>
      </w:r>
    </w:p>
    <w:p w14:paraId="02ABEC90">
      <w:pPr>
        <w:keepNext w:val="0"/>
        <w:keepLines w:val="0"/>
        <w:pageBreakBefore w:val="0"/>
        <w:numPr>
          <w:ilvl w:val="0"/>
          <w:numId w:val="0"/>
        </w:numPr>
        <w:tabs>
          <w:tab w:val="left" w:pos="530"/>
          <w:tab w:val="left" w:pos="2800"/>
        </w:tabs>
        <w:kinsoku/>
        <w:wordWrap/>
        <w:overflowPunct/>
        <w:topLinePunct w:val="0"/>
        <w:autoSpaceDE/>
        <w:autoSpaceDN/>
        <w:bidi w:val="0"/>
        <w:adjustRightInd/>
        <w:spacing w:line="360" w:lineRule="auto"/>
        <w:ind w:leftChars="0"/>
        <w:jc w:val="both"/>
        <w:rPr>
          <w:rFonts w:hint="eastAsia" w:ascii="宋体" w:hAnsi="宋体" w:cs="宋体"/>
          <w:b/>
          <w:bCs/>
          <w:sz w:val="28"/>
          <w:szCs w:val="28"/>
          <w:highlight w:val="none"/>
          <w:lang w:val="en-US" w:eastAsia="zh-CN"/>
        </w:rPr>
      </w:pPr>
      <w:r>
        <w:rPr>
          <w:rFonts w:hint="eastAsia" w:ascii="宋体" w:hAnsi="宋体" w:cs="宋体"/>
          <w:b/>
          <w:bCs/>
          <w:sz w:val="28"/>
          <w:szCs w:val="28"/>
          <w:highlight w:val="none"/>
          <w:lang w:val="en-US" w:eastAsia="zh-CN"/>
        </w:rPr>
        <w:t>十、知识产权</w:t>
      </w:r>
    </w:p>
    <w:p w14:paraId="6BABB5DE">
      <w:pPr>
        <w:tabs>
          <w:tab w:val="left" w:pos="2800"/>
        </w:tabs>
        <w:snapToGrid w:val="0"/>
        <w:spacing w:line="360" w:lineRule="auto"/>
        <w:ind w:firstLine="480" w:firstLineChars="200"/>
        <w:rPr>
          <w:highlight w:val="none"/>
        </w:rPr>
      </w:pP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保证因执行本项目向</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提供的所有货物、材料、工序工艺等产品不侵犯第三方知识产权、商业秘密等权利。若发生侵犯第三方权利的情况,</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中标人应负责与第三方交涉,并承担由此而产生的一切法律责任,如</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因此而遭受损失，</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应承担全部的赔偿责任。</w:t>
      </w:r>
    </w:p>
    <w:sectPr>
      <w:footerReference r:id="rId3" w:type="default"/>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00000287" w:usb1="00000000" w:usb2="00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013884"/>
    </w:sdtPr>
    <w:sdtContent>
      <w:p w14:paraId="006AC199">
        <w:pPr>
          <w:pStyle w:val="14"/>
          <w:jc w:val="center"/>
        </w:pPr>
        <w:r>
          <w:fldChar w:fldCharType="begin"/>
        </w:r>
        <w:r>
          <w:instrText xml:space="preserve">PAGE   \* MERGEFORMAT</w:instrText>
        </w:r>
        <w:r>
          <w:fldChar w:fldCharType="separate"/>
        </w:r>
        <w:r>
          <w:rPr>
            <w:lang w:val="zh-CN"/>
          </w:rPr>
          <w:t>2</w:t>
        </w:r>
        <w:r>
          <w:fldChar w:fldCharType="end"/>
        </w:r>
      </w:p>
    </w:sdtContent>
  </w:sdt>
  <w:p w14:paraId="6ADE4B41">
    <w:pPr>
      <w:pStyle w:val="14"/>
      <w:rPr>
        <w:rFonts w:hint="eastAsia" w:eastAsia="宋体"/>
        <w:sz w:val="21"/>
        <w:szCs w:val="21"/>
        <w:lang w:eastAsia="zh-CN"/>
      </w:rPr>
    </w:pPr>
    <w:r>
      <w:rPr>
        <w:rFonts w:hint="eastAsia"/>
        <w:sz w:val="21"/>
        <w:szCs w:val="21"/>
      </w:rPr>
      <w:t>参数制定人：</w:t>
    </w:r>
  </w:p>
  <w:p w14:paraId="324A8764">
    <w:pPr>
      <w:pStyle w:val="14"/>
      <w:rPr>
        <w:sz w:val="21"/>
        <w:szCs w:val="21"/>
      </w:rPr>
    </w:pPr>
  </w:p>
  <w:p w14:paraId="03827953">
    <w:pPr>
      <w:pStyle w:val="14"/>
      <w:rPr>
        <w:sz w:val="21"/>
        <w:szCs w:val="21"/>
      </w:rPr>
    </w:pPr>
    <w:r>
      <w:rPr>
        <w:rFonts w:hint="eastAsia"/>
        <w:sz w:val="21"/>
        <w:szCs w:val="21"/>
      </w:rPr>
      <w:t>科室审核人：</w:t>
    </w:r>
  </w:p>
  <w:p w14:paraId="231B5507">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0F6BBC"/>
    <w:multiLevelType w:val="multilevel"/>
    <w:tmpl w:val="120F6BBC"/>
    <w:lvl w:ilvl="0" w:tentative="0">
      <w:start w:val="1"/>
      <w:numFmt w:val="chineseCountingThousand"/>
      <w:pStyle w:val="2"/>
      <w:suff w:val="space"/>
      <w:lvlText w:val="第%1章"/>
      <w:lvlJc w:val="center"/>
      <w:pPr>
        <w:ind w:left="425" w:hanging="136"/>
      </w:pPr>
      <w:rPr>
        <w:rFonts w:hint="eastAsia"/>
      </w:rPr>
    </w:lvl>
    <w:lvl w:ilvl="1" w:tentative="0">
      <w:start w:val="1"/>
      <w:numFmt w:val="decimal"/>
      <w:pStyle w:val="3"/>
      <w:isLgl/>
      <w:suff w:val="space"/>
      <w:lvlText w:val="%1.%2"/>
      <w:lvlJc w:val="left"/>
      <w:pPr>
        <w:ind w:left="561" w:hanging="136"/>
      </w:pPr>
      <w:rPr>
        <w:rFonts w:hint="eastAsia"/>
      </w:rPr>
    </w:lvl>
    <w:lvl w:ilvl="2" w:tentative="0">
      <w:start w:val="1"/>
      <w:numFmt w:val="decimal"/>
      <w:pStyle w:val="4"/>
      <w:isLgl/>
      <w:lvlText w:val="%1.%2.%3"/>
      <w:lvlJc w:val="left"/>
      <w:pPr>
        <w:ind w:left="697" w:hanging="136"/>
      </w:pPr>
      <w:rPr>
        <w:rFonts w:hint="eastAsia"/>
      </w:rPr>
    </w:lvl>
    <w:lvl w:ilvl="3" w:tentative="0">
      <w:start w:val="1"/>
      <w:numFmt w:val="decimal"/>
      <w:pStyle w:val="5"/>
      <w:isLgl/>
      <w:suff w:val="space"/>
      <w:lvlText w:val="%1.%2.%3.%4"/>
      <w:lvlJc w:val="left"/>
      <w:pPr>
        <w:ind w:left="833" w:hanging="136"/>
      </w:pPr>
      <w:rPr>
        <w:rFonts w:hint="eastAsia"/>
      </w:rPr>
    </w:lvl>
    <w:lvl w:ilvl="4" w:tentative="0">
      <w:start w:val="1"/>
      <w:numFmt w:val="decimal"/>
      <w:lvlText w:val="%1.%2.%3.%4.%5"/>
      <w:lvlJc w:val="left"/>
      <w:pPr>
        <w:ind w:left="969" w:hanging="136"/>
      </w:pPr>
      <w:rPr>
        <w:rFonts w:hint="eastAsia"/>
      </w:rPr>
    </w:lvl>
    <w:lvl w:ilvl="5" w:tentative="0">
      <w:start w:val="1"/>
      <w:numFmt w:val="decimal"/>
      <w:lvlText w:val="%1.%2.%3.%4.%5.%6"/>
      <w:lvlJc w:val="left"/>
      <w:pPr>
        <w:ind w:left="1105" w:hanging="136"/>
      </w:pPr>
      <w:rPr>
        <w:rFonts w:hint="eastAsia"/>
      </w:rPr>
    </w:lvl>
    <w:lvl w:ilvl="6" w:tentative="0">
      <w:start w:val="1"/>
      <w:numFmt w:val="decimal"/>
      <w:lvlText w:val="%1.%2.%3.%4.%5.%6.%7"/>
      <w:lvlJc w:val="left"/>
      <w:pPr>
        <w:ind w:left="1241" w:hanging="136"/>
      </w:pPr>
      <w:rPr>
        <w:rFonts w:hint="eastAsia"/>
      </w:rPr>
    </w:lvl>
    <w:lvl w:ilvl="7" w:tentative="0">
      <w:start w:val="1"/>
      <w:numFmt w:val="decimal"/>
      <w:lvlText w:val="%1.%2.%3.%4.%5.%6.%7.%8"/>
      <w:lvlJc w:val="left"/>
      <w:pPr>
        <w:ind w:left="1377" w:hanging="136"/>
      </w:pPr>
      <w:rPr>
        <w:rFonts w:hint="eastAsia"/>
      </w:rPr>
    </w:lvl>
    <w:lvl w:ilvl="8" w:tentative="0">
      <w:start w:val="1"/>
      <w:numFmt w:val="decimal"/>
      <w:lvlText w:val="%1.%2.%3.%4.%5.%6.%7.%8.%9"/>
      <w:lvlJc w:val="left"/>
      <w:pPr>
        <w:ind w:left="1513" w:hanging="136"/>
      </w:pPr>
      <w:rPr>
        <w:rFonts w:hint="eastAsia"/>
      </w:rPr>
    </w:lvl>
  </w:abstractNum>
  <w:abstractNum w:abstractNumId="1">
    <w:nsid w:val="3BAEAA20"/>
    <w:multiLevelType w:val="singleLevel"/>
    <w:tmpl w:val="3BAEAA20"/>
    <w:lvl w:ilvl="0" w:tentative="0">
      <w:start w:val="1"/>
      <w:numFmt w:val="decimal"/>
      <w:suff w:val="nothing"/>
      <w:lvlText w:val="%1、"/>
      <w:lvlJc w:val="left"/>
    </w:lvl>
  </w:abstractNum>
  <w:abstractNum w:abstractNumId="2">
    <w:nsid w:val="60FEFF90"/>
    <w:multiLevelType w:val="multilevel"/>
    <w:tmpl w:val="60FEFF90"/>
    <w:lvl w:ilvl="0" w:tentative="0">
      <w:start w:val="1"/>
      <w:numFmt w:val="decimal"/>
      <w:pStyle w:val="45"/>
      <w:lvlText w:val="%1)"/>
      <w:lvlJc w:val="left"/>
      <w:pPr>
        <w:ind w:left="420" w:firstLine="0"/>
      </w:pPr>
      <w:rPr>
        <w:sz w:val="24"/>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0N2QyNzg0NmI2MTg3NmFkNTJkNGJmNDk3ZmIxYmMifQ=="/>
  </w:docVars>
  <w:rsids>
    <w:rsidRoot w:val="00196DA6"/>
    <w:rsid w:val="00007559"/>
    <w:rsid w:val="00031E7E"/>
    <w:rsid w:val="00052ACF"/>
    <w:rsid w:val="00064D8B"/>
    <w:rsid w:val="0009641A"/>
    <w:rsid w:val="000B241C"/>
    <w:rsid w:val="000C795B"/>
    <w:rsid w:val="00114165"/>
    <w:rsid w:val="001330C6"/>
    <w:rsid w:val="00196DA6"/>
    <w:rsid w:val="001F3EA9"/>
    <w:rsid w:val="00235E77"/>
    <w:rsid w:val="002668B2"/>
    <w:rsid w:val="00280CD9"/>
    <w:rsid w:val="002B21FB"/>
    <w:rsid w:val="002C24F0"/>
    <w:rsid w:val="002F169A"/>
    <w:rsid w:val="003F204D"/>
    <w:rsid w:val="003F2D5C"/>
    <w:rsid w:val="00412FEE"/>
    <w:rsid w:val="004606A5"/>
    <w:rsid w:val="00487486"/>
    <w:rsid w:val="004A2E83"/>
    <w:rsid w:val="004B79DA"/>
    <w:rsid w:val="004C6C0F"/>
    <w:rsid w:val="004E09D8"/>
    <w:rsid w:val="00651B39"/>
    <w:rsid w:val="006576A7"/>
    <w:rsid w:val="006748DE"/>
    <w:rsid w:val="006A7DC0"/>
    <w:rsid w:val="006C58AE"/>
    <w:rsid w:val="00713147"/>
    <w:rsid w:val="00735153"/>
    <w:rsid w:val="00746F58"/>
    <w:rsid w:val="00747974"/>
    <w:rsid w:val="00752E01"/>
    <w:rsid w:val="00771171"/>
    <w:rsid w:val="00782251"/>
    <w:rsid w:val="007B68C2"/>
    <w:rsid w:val="007C496F"/>
    <w:rsid w:val="00926471"/>
    <w:rsid w:val="00930E7D"/>
    <w:rsid w:val="0095152E"/>
    <w:rsid w:val="009E1A27"/>
    <w:rsid w:val="00A1428E"/>
    <w:rsid w:val="00A27F39"/>
    <w:rsid w:val="00B05768"/>
    <w:rsid w:val="00B20776"/>
    <w:rsid w:val="00BA5A16"/>
    <w:rsid w:val="00BB71B5"/>
    <w:rsid w:val="00BD2F0E"/>
    <w:rsid w:val="00BD7E32"/>
    <w:rsid w:val="00C268BE"/>
    <w:rsid w:val="00C305ED"/>
    <w:rsid w:val="00C666F5"/>
    <w:rsid w:val="00C81D4E"/>
    <w:rsid w:val="00C97DCB"/>
    <w:rsid w:val="00CB5F3C"/>
    <w:rsid w:val="00CD0D4A"/>
    <w:rsid w:val="00CE7AD5"/>
    <w:rsid w:val="00D15BBD"/>
    <w:rsid w:val="00D2274C"/>
    <w:rsid w:val="00D33E35"/>
    <w:rsid w:val="00D77EB5"/>
    <w:rsid w:val="00DF1119"/>
    <w:rsid w:val="00DF1ADC"/>
    <w:rsid w:val="00E3085D"/>
    <w:rsid w:val="00E400CF"/>
    <w:rsid w:val="00E44EA0"/>
    <w:rsid w:val="00E65CAE"/>
    <w:rsid w:val="00E75DDD"/>
    <w:rsid w:val="00E775D9"/>
    <w:rsid w:val="00E81230"/>
    <w:rsid w:val="00EB4870"/>
    <w:rsid w:val="00F37509"/>
    <w:rsid w:val="00F75211"/>
    <w:rsid w:val="00F92EAD"/>
    <w:rsid w:val="00FC39F9"/>
    <w:rsid w:val="00FD6253"/>
    <w:rsid w:val="00FF4858"/>
    <w:rsid w:val="03157416"/>
    <w:rsid w:val="044120F0"/>
    <w:rsid w:val="058A40EC"/>
    <w:rsid w:val="059D1EC2"/>
    <w:rsid w:val="05BB6571"/>
    <w:rsid w:val="061D0ABC"/>
    <w:rsid w:val="081303C8"/>
    <w:rsid w:val="0ADD4CBE"/>
    <w:rsid w:val="0CE916F8"/>
    <w:rsid w:val="0D9614FB"/>
    <w:rsid w:val="0DD43257"/>
    <w:rsid w:val="0E1F739B"/>
    <w:rsid w:val="11651569"/>
    <w:rsid w:val="14FC0436"/>
    <w:rsid w:val="15715822"/>
    <w:rsid w:val="162163A6"/>
    <w:rsid w:val="180F5CF6"/>
    <w:rsid w:val="1877374C"/>
    <w:rsid w:val="18ED6A14"/>
    <w:rsid w:val="19135D43"/>
    <w:rsid w:val="1B2304CB"/>
    <w:rsid w:val="1BB8012F"/>
    <w:rsid w:val="1BDF407A"/>
    <w:rsid w:val="1C9D42AD"/>
    <w:rsid w:val="20B712F1"/>
    <w:rsid w:val="20C4005A"/>
    <w:rsid w:val="21F030D1"/>
    <w:rsid w:val="22BA5569"/>
    <w:rsid w:val="2392443F"/>
    <w:rsid w:val="239B0308"/>
    <w:rsid w:val="23F5016F"/>
    <w:rsid w:val="24A66EB9"/>
    <w:rsid w:val="251B0465"/>
    <w:rsid w:val="28416434"/>
    <w:rsid w:val="29D07A70"/>
    <w:rsid w:val="2D6F57F1"/>
    <w:rsid w:val="2EE144CD"/>
    <w:rsid w:val="2FC75471"/>
    <w:rsid w:val="30D3788B"/>
    <w:rsid w:val="32E72518"/>
    <w:rsid w:val="35E30B2B"/>
    <w:rsid w:val="38D97FC3"/>
    <w:rsid w:val="39815830"/>
    <w:rsid w:val="3B135A0E"/>
    <w:rsid w:val="3B4D6059"/>
    <w:rsid w:val="3D041347"/>
    <w:rsid w:val="3ED86723"/>
    <w:rsid w:val="409B76EF"/>
    <w:rsid w:val="41AE6491"/>
    <w:rsid w:val="45E85A95"/>
    <w:rsid w:val="46D00C57"/>
    <w:rsid w:val="47A945BF"/>
    <w:rsid w:val="48D10CB7"/>
    <w:rsid w:val="4BFC24EE"/>
    <w:rsid w:val="503777B6"/>
    <w:rsid w:val="506D2F98"/>
    <w:rsid w:val="52CC544D"/>
    <w:rsid w:val="53462EAB"/>
    <w:rsid w:val="566D2153"/>
    <w:rsid w:val="573C7C43"/>
    <w:rsid w:val="574C1099"/>
    <w:rsid w:val="58D77C23"/>
    <w:rsid w:val="5D7A3273"/>
    <w:rsid w:val="61477910"/>
    <w:rsid w:val="661527FE"/>
    <w:rsid w:val="66B23A7E"/>
    <w:rsid w:val="69CC66D7"/>
    <w:rsid w:val="6A4E61B3"/>
    <w:rsid w:val="6AA06A0F"/>
    <w:rsid w:val="6AD44D5A"/>
    <w:rsid w:val="6B036F9E"/>
    <w:rsid w:val="6DF826BE"/>
    <w:rsid w:val="6E5B49FB"/>
    <w:rsid w:val="72B3358B"/>
    <w:rsid w:val="72E2393D"/>
    <w:rsid w:val="733C304D"/>
    <w:rsid w:val="73DE2356"/>
    <w:rsid w:val="757545F4"/>
    <w:rsid w:val="759D42D8"/>
    <w:rsid w:val="75B275F6"/>
    <w:rsid w:val="760636F7"/>
    <w:rsid w:val="760F6ECC"/>
    <w:rsid w:val="7683682D"/>
    <w:rsid w:val="77291B3A"/>
    <w:rsid w:val="77542E75"/>
    <w:rsid w:val="785250C1"/>
    <w:rsid w:val="785F2EBC"/>
    <w:rsid w:val="78D37FAF"/>
    <w:rsid w:val="7C5202CA"/>
    <w:rsid w:val="7C741AA9"/>
    <w:rsid w:val="7C9D71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2"/>
      <w:lang w:val="en-US" w:eastAsia="zh-CN" w:bidi="ar-SA"/>
    </w:rPr>
  </w:style>
  <w:style w:type="paragraph" w:styleId="2">
    <w:name w:val="heading 1"/>
    <w:basedOn w:val="1"/>
    <w:next w:val="1"/>
    <w:link w:val="28"/>
    <w:qFormat/>
    <w:uiPriority w:val="9"/>
    <w:pPr>
      <w:keepNext/>
      <w:pageBreakBefore/>
      <w:numPr>
        <w:ilvl w:val="0"/>
        <w:numId w:val="1"/>
      </w:numPr>
      <w:spacing w:before="340" w:after="330" w:line="578" w:lineRule="auto"/>
      <w:jc w:val="center"/>
      <w:outlineLvl w:val="0"/>
    </w:pPr>
    <w:rPr>
      <w:b/>
      <w:bCs/>
      <w:kern w:val="44"/>
      <w:sz w:val="44"/>
      <w:szCs w:val="44"/>
    </w:rPr>
  </w:style>
  <w:style w:type="paragraph" w:styleId="3">
    <w:name w:val="heading 2"/>
    <w:basedOn w:val="1"/>
    <w:next w:val="1"/>
    <w:link w:val="29"/>
    <w:unhideWhenUsed/>
    <w:qFormat/>
    <w:uiPriority w:val="9"/>
    <w:pPr>
      <w:keepNext/>
      <w:keepLines/>
      <w:widowControl/>
      <w:numPr>
        <w:ilvl w:val="1"/>
        <w:numId w:val="1"/>
      </w:numPr>
      <w:spacing w:before="260" w:after="260" w:line="415" w:lineRule="auto"/>
      <w:jc w:val="left"/>
      <w:outlineLvl w:val="1"/>
    </w:pPr>
    <w:rPr>
      <w:rFonts w:asciiTheme="majorHAnsi" w:hAnsiTheme="majorHAnsi" w:cstheme="majorBidi"/>
      <w:b/>
      <w:bCs/>
      <w:sz w:val="32"/>
      <w:szCs w:val="32"/>
    </w:rPr>
  </w:style>
  <w:style w:type="paragraph" w:styleId="4">
    <w:name w:val="heading 3"/>
    <w:basedOn w:val="1"/>
    <w:next w:val="1"/>
    <w:link w:val="30"/>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31"/>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32"/>
    <w:unhideWhenUsed/>
    <w:qFormat/>
    <w:uiPriority w:val="9"/>
    <w:pPr>
      <w:keepNext/>
      <w:keepLines/>
      <w:spacing w:before="280" w:after="290" w:line="376" w:lineRule="auto"/>
      <w:outlineLvl w:val="4"/>
    </w:pPr>
    <w:rPr>
      <w:b/>
      <w:bCs/>
      <w:szCs w:val="28"/>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7">
    <w:name w:val="caption"/>
    <w:basedOn w:val="1"/>
    <w:next w:val="1"/>
    <w:link w:val="49"/>
    <w:unhideWhenUsed/>
    <w:qFormat/>
    <w:uiPriority w:val="35"/>
    <w:pPr>
      <w:widowControl/>
      <w:jc w:val="center"/>
    </w:pPr>
    <w:rPr>
      <w:rFonts w:ascii="Arial Unicode MS" w:hAnsi="Arial Unicode MS" w:cs="Times New Roman"/>
      <w:szCs w:val="21"/>
    </w:rPr>
  </w:style>
  <w:style w:type="paragraph" w:styleId="8">
    <w:name w:val="annotation text"/>
    <w:basedOn w:val="1"/>
    <w:link w:val="33"/>
    <w:unhideWhenUsed/>
    <w:qFormat/>
    <w:uiPriority w:val="99"/>
    <w:pPr>
      <w:jc w:val="left"/>
    </w:pPr>
  </w:style>
  <w:style w:type="paragraph" w:styleId="9">
    <w:name w:val="Body Text"/>
    <w:basedOn w:val="1"/>
    <w:next w:val="10"/>
    <w:unhideWhenUsed/>
    <w:qFormat/>
    <w:uiPriority w:val="99"/>
    <w:pPr>
      <w:spacing w:after="120"/>
    </w:pPr>
  </w:style>
  <w:style w:type="paragraph" w:styleId="10">
    <w:name w:val="toc 5"/>
    <w:basedOn w:val="1"/>
    <w:next w:val="1"/>
    <w:qFormat/>
    <w:uiPriority w:val="99"/>
    <w:pPr>
      <w:widowControl w:val="0"/>
      <w:ind w:left="1680"/>
      <w:jc w:val="both"/>
    </w:pPr>
    <w:rPr>
      <w:kern w:val="1"/>
      <w:szCs w:val="24"/>
    </w:rPr>
  </w:style>
  <w:style w:type="paragraph" w:styleId="11">
    <w:name w:val="toc 3"/>
    <w:basedOn w:val="1"/>
    <w:next w:val="1"/>
    <w:unhideWhenUsed/>
    <w:qFormat/>
    <w:uiPriority w:val="39"/>
    <w:pPr>
      <w:widowControl/>
      <w:tabs>
        <w:tab w:val="left" w:pos="1050"/>
        <w:tab w:val="right" w:leader="dot" w:pos="8296"/>
      </w:tabs>
      <w:spacing w:after="100" w:line="259" w:lineRule="auto"/>
      <w:ind w:left="440"/>
      <w:jc w:val="left"/>
    </w:pPr>
    <w:rPr>
      <w:rFonts w:cs="Times New Roman"/>
      <w:kern w:val="0"/>
      <w:sz w:val="22"/>
    </w:rPr>
  </w:style>
  <w:style w:type="paragraph" w:styleId="12">
    <w:name w:val="Plain Text"/>
    <w:basedOn w:val="1"/>
    <w:qFormat/>
    <w:uiPriority w:val="0"/>
    <w:pPr>
      <w:widowControl w:val="0"/>
      <w:spacing w:line="240" w:lineRule="auto"/>
      <w:jc w:val="both"/>
    </w:pPr>
    <w:rPr>
      <w:rFonts w:ascii="宋体" w:hAnsi="Courier New"/>
      <w:sz w:val="20"/>
      <w:szCs w:val="21"/>
    </w:rPr>
  </w:style>
  <w:style w:type="paragraph" w:styleId="13">
    <w:name w:val="Balloon Text"/>
    <w:basedOn w:val="1"/>
    <w:link w:val="34"/>
    <w:unhideWhenUsed/>
    <w:qFormat/>
    <w:uiPriority w:val="99"/>
    <w:rPr>
      <w:sz w:val="18"/>
      <w:szCs w:val="18"/>
    </w:rPr>
  </w:style>
  <w:style w:type="paragraph" w:styleId="14">
    <w:name w:val="footer"/>
    <w:basedOn w:val="1"/>
    <w:link w:val="35"/>
    <w:unhideWhenUsed/>
    <w:qFormat/>
    <w:uiPriority w:val="99"/>
    <w:pPr>
      <w:tabs>
        <w:tab w:val="center" w:pos="4153"/>
        <w:tab w:val="right" w:pos="8306"/>
      </w:tabs>
      <w:snapToGrid w:val="0"/>
      <w:jc w:val="left"/>
    </w:pPr>
    <w:rPr>
      <w:sz w:val="18"/>
      <w:szCs w:val="18"/>
    </w:rPr>
  </w:style>
  <w:style w:type="paragraph" w:styleId="15">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59" w:lineRule="auto"/>
      <w:jc w:val="left"/>
    </w:pPr>
    <w:rPr>
      <w:rFonts w:cs="Times New Roman"/>
      <w:kern w:val="0"/>
      <w:sz w:val="22"/>
    </w:rPr>
  </w:style>
  <w:style w:type="paragraph" w:styleId="17">
    <w:name w:val="toc 2"/>
    <w:basedOn w:val="1"/>
    <w:next w:val="1"/>
    <w:unhideWhenUsed/>
    <w:qFormat/>
    <w:uiPriority w:val="39"/>
    <w:pPr>
      <w:widowControl/>
      <w:spacing w:after="100" w:line="259" w:lineRule="auto"/>
      <w:ind w:left="220"/>
      <w:jc w:val="left"/>
    </w:pPr>
    <w:rPr>
      <w:rFonts w:cs="Times New Roman"/>
      <w:kern w:val="0"/>
      <w:sz w:val="22"/>
    </w:rPr>
  </w:style>
  <w:style w:type="paragraph" w:styleId="18">
    <w:name w:val="Normal (Web)"/>
    <w:basedOn w:val="1"/>
    <w:qFormat/>
    <w:uiPriority w:val="0"/>
    <w:pPr>
      <w:spacing w:beforeAutospacing="1" w:afterAutospacing="1"/>
      <w:jc w:val="left"/>
    </w:pPr>
    <w:rPr>
      <w:rFonts w:cs="Times New Roman" w:eastAsiaTheme="minorEastAsia"/>
      <w:kern w:val="0"/>
      <w:sz w:val="24"/>
      <w:szCs w:val="24"/>
    </w:rPr>
  </w:style>
  <w:style w:type="paragraph" w:styleId="19">
    <w:name w:val="annotation subject"/>
    <w:basedOn w:val="8"/>
    <w:next w:val="8"/>
    <w:link w:val="37"/>
    <w:unhideWhenUsed/>
    <w:qFormat/>
    <w:uiPriority w:val="99"/>
    <w:rPr>
      <w:b/>
      <w:bCs/>
    </w:rPr>
  </w:style>
  <w:style w:type="paragraph" w:styleId="20">
    <w:name w:val="Body Text First Indent"/>
    <w:basedOn w:val="9"/>
    <w:next w:val="1"/>
    <w:qFormat/>
    <w:uiPriority w:val="0"/>
    <w:pPr>
      <w:autoSpaceDE w:val="0"/>
      <w:autoSpaceDN w:val="0"/>
      <w:adjustRightInd w:val="0"/>
      <w:spacing w:after="0" w:line="360" w:lineRule="auto"/>
      <w:ind w:firstLine="425"/>
      <w:textAlignment w:val="baseline"/>
    </w:pPr>
    <w:rPr>
      <w:rFonts w:ascii="宋体"/>
      <w:sz w:val="24"/>
      <w:szCs w:val="20"/>
    </w:rPr>
  </w:style>
  <w:style w:type="table" w:styleId="22">
    <w:name w:val="Table Grid"/>
    <w:basedOn w:val="21"/>
    <w:qFormat/>
    <w:uiPriority w:val="0"/>
    <w:pPr>
      <w:widowControl w:val="0"/>
      <w:spacing w:beforeLines="50" w:afterLines="50"/>
      <w:jc w:val="both"/>
    </w:pPr>
    <w:rPr>
      <w:rFonts w:ascii="Arial" w:hAnsi="Arial"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4">
    <w:name w:val="Strong"/>
    <w:basedOn w:val="23"/>
    <w:qFormat/>
    <w:uiPriority w:val="0"/>
    <w:rPr>
      <w:rFonts w:hint="default" w:ascii="Verdana" w:hAnsi="Verdana" w:eastAsia="宋体" w:cs="Verdana"/>
      <w:b/>
      <w:sz w:val="28"/>
      <w:szCs w:val="28"/>
      <w:lang w:val="en-US" w:eastAsia="en-US"/>
    </w:rPr>
  </w:style>
  <w:style w:type="character" w:styleId="25">
    <w:name w:val="Hyperlink"/>
    <w:basedOn w:val="23"/>
    <w:unhideWhenUsed/>
    <w:qFormat/>
    <w:uiPriority w:val="99"/>
    <w:rPr>
      <w:color w:val="0000FF"/>
      <w:u w:val="single"/>
    </w:rPr>
  </w:style>
  <w:style w:type="character" w:styleId="26">
    <w:name w:val="annotation reference"/>
    <w:basedOn w:val="23"/>
    <w:unhideWhenUsed/>
    <w:qFormat/>
    <w:uiPriority w:val="99"/>
    <w:rPr>
      <w:sz w:val="21"/>
      <w:szCs w:val="21"/>
    </w:rPr>
  </w:style>
  <w:style w:type="paragraph" w:customStyle="1" w:styleId="27">
    <w:name w:val="List Paragraph"/>
    <w:basedOn w:val="1"/>
    <w:qFormat/>
    <w:uiPriority w:val="34"/>
    <w:pPr>
      <w:ind w:firstLine="420" w:firstLineChars="200"/>
    </w:pPr>
    <w:rPr>
      <w:rFonts w:eastAsiaTheme="minorEastAsia"/>
      <w:sz w:val="21"/>
    </w:rPr>
  </w:style>
  <w:style w:type="character" w:customStyle="1" w:styleId="28">
    <w:name w:val="标题 1 Char"/>
    <w:basedOn w:val="23"/>
    <w:link w:val="2"/>
    <w:qFormat/>
    <w:uiPriority w:val="9"/>
    <w:rPr>
      <w:rFonts w:eastAsia="宋体"/>
      <w:b/>
      <w:bCs/>
      <w:kern w:val="44"/>
      <w:sz w:val="44"/>
      <w:szCs w:val="44"/>
    </w:rPr>
  </w:style>
  <w:style w:type="character" w:customStyle="1" w:styleId="29">
    <w:name w:val="标题 2 Char"/>
    <w:basedOn w:val="23"/>
    <w:link w:val="3"/>
    <w:qFormat/>
    <w:uiPriority w:val="9"/>
    <w:rPr>
      <w:rFonts w:eastAsia="宋体" w:asciiTheme="majorHAnsi" w:hAnsiTheme="majorHAnsi" w:cstheme="majorBidi"/>
      <w:b/>
      <w:bCs/>
      <w:sz w:val="32"/>
      <w:szCs w:val="32"/>
    </w:rPr>
  </w:style>
  <w:style w:type="character" w:customStyle="1" w:styleId="30">
    <w:name w:val="标题 3 Char"/>
    <w:basedOn w:val="23"/>
    <w:link w:val="4"/>
    <w:qFormat/>
    <w:uiPriority w:val="9"/>
    <w:rPr>
      <w:rFonts w:eastAsia="宋体"/>
      <w:b/>
      <w:bCs/>
      <w:sz w:val="32"/>
      <w:szCs w:val="32"/>
    </w:rPr>
  </w:style>
  <w:style w:type="character" w:customStyle="1" w:styleId="31">
    <w:name w:val="标题 4 Char"/>
    <w:basedOn w:val="23"/>
    <w:link w:val="5"/>
    <w:qFormat/>
    <w:uiPriority w:val="9"/>
    <w:rPr>
      <w:rFonts w:asciiTheme="majorHAnsi" w:hAnsiTheme="majorHAnsi" w:eastAsiaTheme="majorEastAsia" w:cstheme="majorBidi"/>
      <w:b/>
      <w:bCs/>
      <w:sz w:val="28"/>
      <w:szCs w:val="28"/>
    </w:rPr>
  </w:style>
  <w:style w:type="character" w:customStyle="1" w:styleId="32">
    <w:name w:val="标题 5 Char"/>
    <w:basedOn w:val="23"/>
    <w:link w:val="6"/>
    <w:qFormat/>
    <w:uiPriority w:val="9"/>
    <w:rPr>
      <w:rFonts w:eastAsia="宋体"/>
      <w:b/>
      <w:bCs/>
      <w:sz w:val="28"/>
      <w:szCs w:val="28"/>
    </w:rPr>
  </w:style>
  <w:style w:type="character" w:customStyle="1" w:styleId="33">
    <w:name w:val="批注文字 Char"/>
    <w:basedOn w:val="23"/>
    <w:link w:val="8"/>
    <w:semiHidden/>
    <w:qFormat/>
    <w:uiPriority w:val="99"/>
    <w:rPr>
      <w:rFonts w:eastAsia="宋体"/>
      <w:sz w:val="28"/>
    </w:rPr>
  </w:style>
  <w:style w:type="character" w:customStyle="1" w:styleId="34">
    <w:name w:val="批注框文本 Char"/>
    <w:basedOn w:val="23"/>
    <w:link w:val="13"/>
    <w:semiHidden/>
    <w:qFormat/>
    <w:uiPriority w:val="99"/>
    <w:rPr>
      <w:rFonts w:eastAsia="宋体"/>
      <w:sz w:val="18"/>
      <w:szCs w:val="18"/>
    </w:rPr>
  </w:style>
  <w:style w:type="character" w:customStyle="1" w:styleId="35">
    <w:name w:val="页脚 Char"/>
    <w:basedOn w:val="23"/>
    <w:link w:val="14"/>
    <w:qFormat/>
    <w:uiPriority w:val="99"/>
    <w:rPr>
      <w:rFonts w:eastAsia="宋体"/>
      <w:sz w:val="18"/>
      <w:szCs w:val="18"/>
    </w:rPr>
  </w:style>
  <w:style w:type="character" w:customStyle="1" w:styleId="36">
    <w:name w:val="页眉 Char"/>
    <w:basedOn w:val="23"/>
    <w:link w:val="15"/>
    <w:qFormat/>
    <w:uiPriority w:val="99"/>
    <w:rPr>
      <w:rFonts w:eastAsia="宋体"/>
      <w:sz w:val="18"/>
      <w:szCs w:val="18"/>
    </w:rPr>
  </w:style>
  <w:style w:type="character" w:customStyle="1" w:styleId="37">
    <w:name w:val="批注主题 Char"/>
    <w:basedOn w:val="33"/>
    <w:link w:val="19"/>
    <w:semiHidden/>
    <w:qFormat/>
    <w:uiPriority w:val="99"/>
    <w:rPr>
      <w:rFonts w:eastAsia="宋体"/>
      <w:b/>
      <w:bCs/>
      <w:sz w:val="28"/>
    </w:rPr>
  </w:style>
  <w:style w:type="paragraph" w:customStyle="1" w:styleId="38">
    <w:name w:val="列出段落1"/>
    <w:basedOn w:val="1"/>
    <w:link w:val="39"/>
    <w:qFormat/>
    <w:uiPriority w:val="34"/>
    <w:pPr>
      <w:ind w:firstLine="420" w:firstLineChars="200"/>
    </w:pPr>
  </w:style>
  <w:style w:type="character" w:customStyle="1" w:styleId="39">
    <w:name w:val="列出段落 Char"/>
    <w:link w:val="38"/>
    <w:qFormat/>
    <w:uiPriority w:val="34"/>
    <w:rPr>
      <w:rFonts w:eastAsia="宋体"/>
      <w:sz w:val="28"/>
    </w:rPr>
  </w:style>
  <w:style w:type="paragraph" w:customStyle="1" w:styleId="40">
    <w:name w:val="封面标题"/>
    <w:basedOn w:val="1"/>
    <w:link w:val="41"/>
    <w:qFormat/>
    <w:uiPriority w:val="0"/>
    <w:pPr>
      <w:widowControl/>
      <w:spacing w:line="480" w:lineRule="auto"/>
      <w:ind w:firstLine="480" w:firstLineChars="200"/>
      <w:jc w:val="center"/>
    </w:pPr>
    <w:rPr>
      <w:rFonts w:ascii="宋体" w:hAnsi="宋体" w:cs="Times New Roman"/>
      <w:b/>
      <w:sz w:val="48"/>
      <w:szCs w:val="36"/>
    </w:rPr>
  </w:style>
  <w:style w:type="character" w:customStyle="1" w:styleId="41">
    <w:name w:val="封面标题 字符"/>
    <w:basedOn w:val="23"/>
    <w:link w:val="40"/>
    <w:qFormat/>
    <w:uiPriority w:val="0"/>
    <w:rPr>
      <w:rFonts w:ascii="宋体" w:hAnsi="宋体" w:eastAsia="宋体" w:cs="Times New Roman"/>
      <w:b/>
      <w:sz w:val="48"/>
      <w:szCs w:val="36"/>
    </w:rPr>
  </w:style>
  <w:style w:type="paragraph" w:customStyle="1" w:styleId="42">
    <w:name w:val="封面日期"/>
    <w:basedOn w:val="40"/>
    <w:link w:val="43"/>
    <w:qFormat/>
    <w:uiPriority w:val="0"/>
    <w:rPr>
      <w:sz w:val="28"/>
      <w:szCs w:val="28"/>
    </w:rPr>
  </w:style>
  <w:style w:type="character" w:customStyle="1" w:styleId="43">
    <w:name w:val="封面日期 字符"/>
    <w:basedOn w:val="41"/>
    <w:link w:val="42"/>
    <w:qFormat/>
    <w:uiPriority w:val="0"/>
    <w:rPr>
      <w:rFonts w:ascii="宋体" w:hAnsi="宋体" w:eastAsia="宋体" w:cs="Times New Roman"/>
      <w:sz w:val="28"/>
      <w:szCs w:val="28"/>
    </w:rPr>
  </w:style>
  <w:style w:type="paragraph" w:customStyle="1" w:styleId="4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45">
    <w:name w:val="编号，小四"/>
    <w:basedOn w:val="1"/>
    <w:link w:val="46"/>
    <w:qFormat/>
    <w:uiPriority w:val="0"/>
    <w:pPr>
      <w:numPr>
        <w:ilvl w:val="0"/>
        <w:numId w:val="2"/>
      </w:numPr>
      <w:spacing w:line="360" w:lineRule="auto"/>
    </w:pPr>
    <w:rPr>
      <w:rFonts w:ascii="Arial" w:hAnsi="Arial" w:cs="Times New Roman"/>
      <w:sz w:val="24"/>
      <w:szCs w:val="20"/>
    </w:rPr>
  </w:style>
  <w:style w:type="character" w:customStyle="1" w:styleId="46">
    <w:name w:val="编号，小四 Char"/>
    <w:basedOn w:val="23"/>
    <w:link w:val="45"/>
    <w:qFormat/>
    <w:uiPriority w:val="0"/>
    <w:rPr>
      <w:rFonts w:ascii="Arial" w:hAnsi="Arial" w:eastAsia="宋体" w:cs="Times New Roman"/>
      <w:sz w:val="24"/>
      <w:szCs w:val="20"/>
    </w:rPr>
  </w:style>
  <w:style w:type="paragraph" w:customStyle="1" w:styleId="47">
    <w:name w:val="样式 首行缩进:  0 字符"/>
    <w:basedOn w:val="1"/>
    <w:link w:val="48"/>
    <w:qFormat/>
    <w:uiPriority w:val="0"/>
    <w:pPr>
      <w:spacing w:line="360" w:lineRule="auto"/>
      <w:ind w:firstLine="200" w:firstLineChars="200"/>
    </w:pPr>
    <w:rPr>
      <w:rFonts w:ascii="Arial" w:hAnsi="Arial" w:cs="Times New Roman"/>
      <w:sz w:val="24"/>
      <w:szCs w:val="20"/>
    </w:rPr>
  </w:style>
  <w:style w:type="character" w:customStyle="1" w:styleId="48">
    <w:name w:val="样式 首行缩进:  0 字符 Char"/>
    <w:basedOn w:val="23"/>
    <w:link w:val="47"/>
    <w:qFormat/>
    <w:uiPriority w:val="0"/>
    <w:rPr>
      <w:rFonts w:ascii="Arial" w:hAnsi="Arial" w:eastAsia="宋体" w:cs="Times New Roman"/>
      <w:sz w:val="24"/>
      <w:szCs w:val="20"/>
    </w:rPr>
  </w:style>
  <w:style w:type="character" w:customStyle="1" w:styleId="49">
    <w:name w:val="题注 Char"/>
    <w:link w:val="7"/>
    <w:qFormat/>
    <w:locked/>
    <w:uiPriority w:val="35"/>
    <w:rPr>
      <w:rFonts w:ascii="Arial Unicode MS" w:hAnsi="Arial Unicode MS" w:eastAsia="宋体" w:cs="Times New Roman"/>
      <w:sz w:val="28"/>
      <w:szCs w:val="21"/>
    </w:rPr>
  </w:style>
  <w:style w:type="paragraph" w:customStyle="1" w:styleId="50">
    <w:name w:val="GP正文(首行缩进)"/>
    <w:basedOn w:val="1"/>
    <w:qFormat/>
    <w:uiPriority w:val="0"/>
    <w:pPr>
      <w:spacing w:line="360" w:lineRule="auto"/>
      <w:ind w:firstLine="200" w:firstLineChars="200"/>
      <w:jc w:val="left"/>
    </w:pPr>
    <w:rPr>
      <w:rFonts w:ascii="Times New Roman" w:hAnsi="Times New Roman" w:cs="Times New Roman"/>
      <w:szCs w:val="21"/>
    </w:rPr>
  </w:style>
  <w:style w:type="character" w:customStyle="1" w:styleId="51">
    <w:name w:val="题注 字符1"/>
    <w:basedOn w:val="23"/>
    <w:qFormat/>
    <w:uiPriority w:val="0"/>
    <w:rPr>
      <w:rFonts w:hint="default" w:ascii="Arial Unicode MS" w:hAnsi="Arial Unicode MS" w:eastAsia="Arial Unicode MS" w:cs="Arial Unicode MS"/>
      <w:kern w:val="2"/>
      <w:sz w:val="21"/>
    </w:rPr>
  </w:style>
  <w:style w:type="table" w:customStyle="1" w:styleId="52">
    <w:name w:val="网格型1"/>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3">
    <w:name w:val="表格"/>
    <w:basedOn w:val="1"/>
    <w:link w:val="54"/>
    <w:qFormat/>
    <w:uiPriority w:val="0"/>
    <w:pPr>
      <w:autoSpaceDE w:val="0"/>
      <w:autoSpaceDN w:val="0"/>
      <w:adjustRightInd w:val="0"/>
      <w:jc w:val="center"/>
    </w:pPr>
    <w:rPr>
      <w:rFonts w:ascii="宋体" w:hAnsi="宋体" w:eastAsiaTheme="minorEastAsia"/>
      <w:color w:val="000000"/>
      <w:kern w:val="0"/>
      <w:sz w:val="24"/>
      <w:szCs w:val="20"/>
    </w:rPr>
  </w:style>
  <w:style w:type="character" w:customStyle="1" w:styleId="54">
    <w:name w:val="表格 Char Char"/>
    <w:link w:val="53"/>
    <w:qFormat/>
    <w:uiPriority w:val="0"/>
    <w:rPr>
      <w:rFonts w:ascii="宋体" w:hAnsi="宋体"/>
      <w:color w:val="000000"/>
      <w:sz w:val="24"/>
    </w:rPr>
  </w:style>
  <w:style w:type="paragraph" w:customStyle="1" w:styleId="55">
    <w:name w:val="Body text|1"/>
    <w:basedOn w:val="1"/>
    <w:qFormat/>
    <w:uiPriority w:val="0"/>
    <w:pPr>
      <w:widowControl w:val="0"/>
      <w:shd w:val="clear" w:color="auto" w:fill="auto"/>
      <w:spacing w:line="334" w:lineRule="auto"/>
      <w:ind w:firstLine="400"/>
    </w:pPr>
    <w:rPr>
      <w:rFonts w:ascii="宋体" w:hAnsi="宋体" w:eastAsia="宋体" w:cs="宋体"/>
      <w:sz w:val="18"/>
      <w:szCs w:val="18"/>
      <w:u w:val="none"/>
      <w:shd w:val="clear" w:color="auto" w:fill="auto"/>
      <w:lang w:val="zh-TW" w:eastAsia="zh-TW" w:bidi="zh-TW"/>
    </w:rPr>
  </w:style>
  <w:style w:type="paragraph" w:customStyle="1" w:styleId="56">
    <w:name w:val="Other|1"/>
    <w:basedOn w:val="1"/>
    <w:qFormat/>
    <w:uiPriority w:val="0"/>
    <w:pPr>
      <w:widowControl w:val="0"/>
      <w:shd w:val="clear" w:color="auto" w:fill="auto"/>
      <w:spacing w:line="334" w:lineRule="auto"/>
      <w:ind w:firstLine="400"/>
    </w:pPr>
    <w:rPr>
      <w:rFonts w:ascii="宋体" w:hAnsi="宋体" w:eastAsia="宋体" w:cs="宋体"/>
      <w:sz w:val="18"/>
      <w:szCs w:val="18"/>
      <w:u w:val="none"/>
      <w:shd w:val="clear" w:color="auto" w:fill="auto"/>
      <w:lang w:val="zh-TW" w:eastAsia="zh-TW" w:bidi="zh-TW"/>
    </w:rPr>
  </w:style>
  <w:style w:type="paragraph" w:customStyle="1" w:styleId="57">
    <w:name w:val="Picture caption|1"/>
    <w:basedOn w:val="1"/>
    <w:qFormat/>
    <w:uiPriority w:val="0"/>
    <w:pPr>
      <w:widowControl w:val="0"/>
      <w:shd w:val="clear" w:color="auto" w:fill="auto"/>
    </w:pPr>
    <w:rPr>
      <w:sz w:val="15"/>
      <w:szCs w:val="15"/>
      <w:u w:val="none"/>
      <w:shd w:val="clear" w:color="auto" w:fill="auto"/>
      <w:lang w:val="zh-TW" w:eastAsia="zh-TW" w:bidi="zh-TW"/>
    </w:rPr>
  </w:style>
  <w:style w:type="character" w:customStyle="1" w:styleId="58">
    <w:name w:val="font11"/>
    <w:basedOn w:val="23"/>
    <w:qFormat/>
    <w:uiPriority w:val="0"/>
    <w:rPr>
      <w:rFonts w:hint="eastAsia" w:ascii="宋体" w:hAnsi="宋体" w:eastAsia="宋体" w:cs="宋体"/>
      <w:b/>
      <w:bCs/>
      <w:color w:val="000000"/>
      <w:sz w:val="21"/>
      <w:szCs w:val="21"/>
      <w:u w:val="none"/>
    </w:rPr>
  </w:style>
  <w:style w:type="character" w:customStyle="1" w:styleId="59">
    <w:name w:val="font31"/>
    <w:basedOn w:val="2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hikvision.com</Company>
  <Pages>6</Pages>
  <Words>3029</Words>
  <Characters>3096</Characters>
  <Lines>29</Lines>
  <Paragraphs>8</Paragraphs>
  <TotalTime>2</TotalTime>
  <ScaleCrop>false</ScaleCrop>
  <LinksUpToDate>false</LinksUpToDate>
  <CharactersWithSpaces>3096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2021-11-09T03:05:00Z</dcterms:created>
  <dc:creator>汤发</dc:creator>
  <cp:lastModifiedBy>JinPing</cp:lastModifiedBy>
  <dcterms:modified xsi:type="dcterms:W3CDTF">2025-10-10T10:28:48Z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56F85AF6B4C74B9A9BE3EF71933AE14C_13</vt:lpwstr>
  </property>
  <property fmtid="{D5CDD505-2E9C-101B-9397-08002B2CF9AE}" pid="4" name="KSOTemplateDocerSaveRecord">
    <vt:lpwstr>eyJoZGlkIjoiMDg3OWNmNjk5NjFlNTY2Yzc0ODE5ZjExYjhjOWY5YjUiLCJ1c2VySWQiOiI0MjEyODg4MDAifQ==</vt:lpwstr>
  </property>
</Properties>
</file>